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73FB1" w14:textId="1312D80F" w:rsidR="00560311" w:rsidRPr="00BB4A8C" w:rsidRDefault="00804229" w:rsidP="00BB4A8C">
      <w:pPr>
        <w:spacing w:before="120" w:after="60"/>
        <w:jc w:val="center"/>
        <w:rPr>
          <w:rFonts w:ascii="Times New Roman" w:eastAsia="Arial Unicode MS" w:hAnsi="Times New Roman" w:cs="Times New Roman"/>
          <w:b/>
          <w:bCs/>
          <w:sz w:val="24"/>
          <w:szCs w:val="24"/>
          <w:lang w:val="vi-VN"/>
        </w:rPr>
      </w:pPr>
      <w:r w:rsidRPr="00BB4A8C">
        <w:rPr>
          <w:rFonts w:ascii="Times New Roman" w:eastAsia="Arial Unicode MS" w:hAnsi="Times New Roman" w:cs="Times New Roman"/>
          <w:b/>
          <w:bCs/>
          <w:sz w:val="24"/>
          <w:szCs w:val="24"/>
          <w:lang w:val="vi-VN"/>
        </w:rPr>
        <w:t>CỘNG HOÀ XÃ HỘI CHỦ NGHĨA VIỆT NAM</w:t>
      </w:r>
    </w:p>
    <w:p w14:paraId="4A033581" w14:textId="636834A0" w:rsidR="00804229" w:rsidRPr="00BB4A8C" w:rsidRDefault="00804229" w:rsidP="00BB4A8C">
      <w:pPr>
        <w:spacing w:before="120" w:after="60"/>
        <w:jc w:val="center"/>
        <w:rPr>
          <w:rFonts w:ascii="Times New Roman" w:eastAsia="Arial Unicode MS" w:hAnsi="Times New Roman" w:cs="Times New Roman"/>
          <w:b/>
          <w:bCs/>
          <w:sz w:val="24"/>
          <w:szCs w:val="24"/>
          <w:lang w:val="vi-VN"/>
        </w:rPr>
      </w:pPr>
      <w:r w:rsidRPr="00BB4A8C">
        <w:rPr>
          <w:rFonts w:ascii="Times New Roman" w:eastAsia="Arial Unicode MS" w:hAnsi="Times New Roman" w:cs="Times New Roman"/>
          <w:b/>
          <w:bCs/>
          <w:sz w:val="24"/>
          <w:szCs w:val="24"/>
          <w:lang w:val="vi-VN"/>
        </w:rPr>
        <w:t>Độc lập – Tự do – Hạnh phúc</w:t>
      </w:r>
    </w:p>
    <w:p w14:paraId="78286549" w14:textId="77777777" w:rsidR="00804229" w:rsidRPr="00BB4A8C" w:rsidRDefault="00804229" w:rsidP="00BB4A8C">
      <w:pPr>
        <w:spacing w:before="120" w:after="60"/>
        <w:jc w:val="center"/>
        <w:rPr>
          <w:rFonts w:ascii="Times New Roman" w:eastAsia="Arial Unicode MS" w:hAnsi="Times New Roman" w:cs="Times New Roman"/>
          <w:sz w:val="24"/>
          <w:szCs w:val="24"/>
          <w:lang w:val="vi-VN"/>
        </w:rPr>
      </w:pPr>
      <w:r w:rsidRPr="00BB4A8C">
        <w:rPr>
          <w:rFonts w:ascii="Times New Roman" w:eastAsia="Arial Unicode MS" w:hAnsi="Times New Roman" w:cs="Times New Roman"/>
          <w:sz w:val="24"/>
          <w:szCs w:val="24"/>
          <w:lang w:val="vi-VN"/>
        </w:rPr>
        <w:t>-------o0o-------</w:t>
      </w:r>
    </w:p>
    <w:p w14:paraId="40C2900A" w14:textId="77777777" w:rsidR="00E242C2" w:rsidRPr="00BB4A8C" w:rsidRDefault="00E242C2" w:rsidP="00BB4A8C">
      <w:pPr>
        <w:spacing w:before="120" w:after="60"/>
        <w:jc w:val="center"/>
        <w:rPr>
          <w:rFonts w:ascii="Times New Roman" w:eastAsia="Arial Unicode MS" w:hAnsi="Times New Roman" w:cs="Times New Roman"/>
          <w:b/>
          <w:sz w:val="24"/>
          <w:szCs w:val="24"/>
          <w:lang w:val="vi-VN"/>
        </w:rPr>
      </w:pPr>
    </w:p>
    <w:p w14:paraId="031CA67B" w14:textId="6824057B" w:rsidR="00804229" w:rsidRPr="001F3A32" w:rsidRDefault="00804229" w:rsidP="00BB4A8C">
      <w:pPr>
        <w:spacing w:before="120" w:after="60"/>
        <w:jc w:val="center"/>
        <w:rPr>
          <w:rFonts w:ascii="Times New Roman" w:eastAsia="Arial Unicode MS" w:hAnsi="Times New Roman" w:cs="Times New Roman"/>
          <w:b/>
          <w:sz w:val="32"/>
          <w:szCs w:val="32"/>
          <w:lang w:val="vi-VN"/>
        </w:rPr>
      </w:pPr>
      <w:r w:rsidRPr="001F3A32">
        <w:rPr>
          <w:rFonts w:ascii="Times New Roman" w:eastAsia="Arial Unicode MS" w:hAnsi="Times New Roman" w:cs="Times New Roman"/>
          <w:b/>
          <w:sz w:val="32"/>
          <w:szCs w:val="32"/>
          <w:lang w:val="vi-VN"/>
        </w:rPr>
        <w:t>HỢP ĐỒNG CHUYỂN NHƯỢNG CỔ PHẦN</w:t>
      </w:r>
    </w:p>
    <w:p w14:paraId="2D16D446" w14:textId="0FD491DA" w:rsidR="00E85662" w:rsidRPr="00BB4A8C" w:rsidRDefault="00E85662" w:rsidP="00BB4A8C">
      <w:pPr>
        <w:spacing w:before="120" w:after="60"/>
        <w:jc w:val="center"/>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 xml:space="preserve">Số: </w:t>
      </w:r>
      <w:r w:rsidR="00BF532A">
        <w:rPr>
          <w:rFonts w:ascii="Times New Roman" w:eastAsia="Arial Unicode MS" w:hAnsi="Times New Roman" w:cs="Times New Roman"/>
          <w:bCs/>
          <w:sz w:val="24"/>
          <w:szCs w:val="24"/>
        </w:rPr>
        <w:t>………………………</w:t>
      </w:r>
    </w:p>
    <w:p w14:paraId="5BB77A11" w14:textId="77777777" w:rsidR="00C329E2" w:rsidRPr="00BB4A8C" w:rsidRDefault="00C329E2" w:rsidP="00BB4A8C">
      <w:pPr>
        <w:spacing w:before="120" w:after="60"/>
        <w:jc w:val="both"/>
        <w:rPr>
          <w:rFonts w:ascii="Times New Roman" w:eastAsia="Arial Unicode MS" w:hAnsi="Times New Roman" w:cs="Times New Roman"/>
          <w:bCs/>
          <w:sz w:val="24"/>
          <w:szCs w:val="24"/>
          <w:lang w:val="vi-VN"/>
        </w:rPr>
      </w:pPr>
    </w:p>
    <w:p w14:paraId="03BA6642" w14:textId="0095B2AE" w:rsidR="00804229" w:rsidRPr="00BB4A8C" w:rsidRDefault="00583D37" w:rsidP="00BB4A8C">
      <w:pPr>
        <w:spacing w:before="120" w:after="60"/>
        <w:jc w:val="both"/>
        <w:rPr>
          <w:rFonts w:ascii="Times New Roman" w:eastAsia="Arial Unicode MS" w:hAnsi="Times New Roman" w:cs="Times New Roman"/>
          <w:bCs/>
          <w:sz w:val="24"/>
          <w:szCs w:val="24"/>
          <w:lang w:val="vi-VN"/>
        </w:rPr>
      </w:pPr>
      <w:r w:rsidRPr="00BB4A8C">
        <w:rPr>
          <w:rFonts w:ascii="Times New Roman" w:eastAsia="Arial Unicode MS" w:hAnsi="Times New Roman" w:cs="Times New Roman"/>
          <w:bCs/>
          <w:sz w:val="24"/>
          <w:szCs w:val="24"/>
          <w:lang w:val="vi-VN"/>
        </w:rPr>
        <w:t xml:space="preserve">Hôm nay, ngày </w:t>
      </w:r>
      <w:r w:rsidR="00696087" w:rsidRPr="00BB4A8C">
        <w:rPr>
          <w:rFonts w:ascii="Times New Roman" w:eastAsia="Arial Unicode MS" w:hAnsi="Times New Roman" w:cs="Times New Roman"/>
          <w:bCs/>
          <w:sz w:val="24"/>
          <w:szCs w:val="24"/>
        </w:rPr>
        <w:t>…..</w:t>
      </w:r>
      <w:r w:rsidR="0057190D" w:rsidRPr="00BB4A8C">
        <w:rPr>
          <w:rFonts w:ascii="Times New Roman" w:eastAsia="Arial Unicode MS" w:hAnsi="Times New Roman" w:cs="Times New Roman"/>
          <w:bCs/>
          <w:sz w:val="24"/>
          <w:szCs w:val="24"/>
        </w:rPr>
        <w:t xml:space="preserve"> </w:t>
      </w:r>
      <w:r w:rsidR="00804229" w:rsidRPr="00BB4A8C">
        <w:rPr>
          <w:rFonts w:ascii="Times New Roman" w:eastAsia="Arial Unicode MS" w:hAnsi="Times New Roman" w:cs="Times New Roman"/>
          <w:bCs/>
          <w:sz w:val="24"/>
          <w:szCs w:val="24"/>
          <w:lang w:val="vi-VN"/>
        </w:rPr>
        <w:t xml:space="preserve">tháng </w:t>
      </w:r>
      <w:r w:rsidR="00696087" w:rsidRPr="00BB4A8C">
        <w:rPr>
          <w:rFonts w:ascii="Times New Roman" w:eastAsia="Arial Unicode MS" w:hAnsi="Times New Roman" w:cs="Times New Roman"/>
          <w:bCs/>
          <w:sz w:val="24"/>
          <w:szCs w:val="24"/>
        </w:rPr>
        <w:t>….</w:t>
      </w:r>
      <w:r w:rsidR="00413DEB" w:rsidRPr="00BB4A8C">
        <w:rPr>
          <w:rFonts w:ascii="Times New Roman" w:eastAsia="Arial Unicode MS" w:hAnsi="Times New Roman" w:cs="Times New Roman"/>
          <w:bCs/>
          <w:sz w:val="24"/>
          <w:szCs w:val="24"/>
          <w:lang w:val="vi-VN"/>
        </w:rPr>
        <w:t xml:space="preserve"> năm 20</w:t>
      </w:r>
      <w:r w:rsidR="00696087" w:rsidRPr="00BB4A8C">
        <w:rPr>
          <w:rFonts w:ascii="Times New Roman" w:eastAsia="Arial Unicode MS" w:hAnsi="Times New Roman" w:cs="Times New Roman"/>
          <w:bCs/>
          <w:sz w:val="24"/>
          <w:szCs w:val="24"/>
        </w:rPr>
        <w:t>2</w:t>
      </w:r>
      <w:r w:rsidR="00195C90">
        <w:rPr>
          <w:rFonts w:ascii="Times New Roman" w:eastAsia="Arial Unicode MS" w:hAnsi="Times New Roman" w:cs="Times New Roman"/>
          <w:bCs/>
          <w:sz w:val="24"/>
          <w:szCs w:val="24"/>
        </w:rPr>
        <w:t>3</w:t>
      </w:r>
      <w:r w:rsidR="00696087" w:rsidRPr="00BB4A8C">
        <w:rPr>
          <w:rFonts w:ascii="Times New Roman" w:eastAsia="Arial Unicode MS" w:hAnsi="Times New Roman" w:cs="Times New Roman"/>
          <w:bCs/>
          <w:sz w:val="24"/>
          <w:szCs w:val="24"/>
        </w:rPr>
        <w:t xml:space="preserve"> </w:t>
      </w:r>
      <w:r w:rsidR="00804229" w:rsidRPr="00BB4A8C">
        <w:rPr>
          <w:rFonts w:ascii="Times New Roman" w:eastAsia="Arial Unicode MS" w:hAnsi="Times New Roman" w:cs="Times New Roman"/>
          <w:bCs/>
          <w:sz w:val="24"/>
          <w:szCs w:val="24"/>
          <w:lang w:val="vi-VN"/>
        </w:rPr>
        <w:t>tại TP. Hồ Chí Minh, chúng tôi gồm có:</w:t>
      </w:r>
    </w:p>
    <w:p w14:paraId="5E66F4CD" w14:textId="33A14CB3" w:rsidR="00696087" w:rsidRPr="00BB4A8C" w:rsidRDefault="00696087" w:rsidP="00BB4A8C">
      <w:pPr>
        <w:spacing w:before="120" w:after="60"/>
        <w:jc w:val="both"/>
        <w:rPr>
          <w:rFonts w:ascii="Times New Roman" w:eastAsia="Arial Unicode MS" w:hAnsi="Times New Roman" w:cs="Times New Roman"/>
          <w:b/>
          <w:sz w:val="24"/>
          <w:szCs w:val="24"/>
        </w:rPr>
      </w:pPr>
      <w:r w:rsidRPr="00BB4A8C">
        <w:rPr>
          <w:rFonts w:ascii="Times New Roman" w:eastAsia="Arial Unicode MS" w:hAnsi="Times New Roman" w:cs="Times New Roman"/>
          <w:b/>
          <w:sz w:val="24"/>
          <w:szCs w:val="24"/>
        </w:rPr>
        <w:t xml:space="preserve">BÊN A: BÊN CHUYỂN NHƯỢNG </w:t>
      </w:r>
    </w:p>
    <w:p w14:paraId="6181F6FB" w14:textId="6F4E78CB" w:rsidR="00804229" w:rsidRPr="001F3A32" w:rsidRDefault="00696087" w:rsidP="00323311">
      <w:pPr>
        <w:tabs>
          <w:tab w:val="right" w:leader="dot" w:pos="9270"/>
        </w:tabs>
        <w:spacing w:before="120" w:after="60"/>
        <w:jc w:val="both"/>
        <w:rPr>
          <w:rFonts w:ascii="Times New Roman" w:eastAsia="Arial Unicode MS" w:hAnsi="Times New Roman" w:cs="Times New Roman"/>
          <w:bCs/>
          <w:sz w:val="24"/>
          <w:szCs w:val="24"/>
          <w:lang w:val="vi-VN"/>
        </w:rPr>
      </w:pPr>
      <w:r w:rsidRPr="001F3A32">
        <w:rPr>
          <w:rFonts w:ascii="Times New Roman" w:eastAsia="Arial Unicode MS" w:hAnsi="Times New Roman" w:cs="Times New Roman"/>
          <w:bCs/>
          <w:sz w:val="24"/>
          <w:szCs w:val="24"/>
          <w:lang w:val="vi-VN"/>
        </w:rPr>
        <w:t>Ông/Bà:</w:t>
      </w:r>
      <w:r w:rsidRPr="001F3A32">
        <w:rPr>
          <w:rFonts w:ascii="Times New Roman" w:eastAsia="Arial Unicode MS" w:hAnsi="Times New Roman" w:cs="Times New Roman"/>
          <w:bCs/>
          <w:sz w:val="24"/>
          <w:szCs w:val="24"/>
          <w:lang w:val="vi-VN"/>
        </w:rPr>
        <w:tab/>
      </w:r>
      <w:r w:rsidR="00AE46FC" w:rsidRPr="001F3A32">
        <w:rPr>
          <w:rFonts w:ascii="Times New Roman" w:eastAsia="Arial Unicode MS" w:hAnsi="Times New Roman" w:cs="Times New Roman"/>
          <w:bCs/>
          <w:sz w:val="24"/>
          <w:szCs w:val="24"/>
          <w:lang w:val="vi-VN"/>
        </w:rPr>
        <w:t xml:space="preserve"> </w:t>
      </w:r>
    </w:p>
    <w:p w14:paraId="51ECDEFD" w14:textId="5151489D" w:rsidR="0057190D" w:rsidRPr="001F3A32" w:rsidRDefault="0057190D" w:rsidP="00323311">
      <w:pPr>
        <w:tabs>
          <w:tab w:val="left" w:leader="dot" w:pos="3600"/>
          <w:tab w:val="left" w:leader="dot" w:pos="6480"/>
          <w:tab w:val="right" w:leader="dot" w:pos="9270"/>
        </w:tabs>
        <w:spacing w:before="120" w:after="60"/>
        <w:jc w:val="both"/>
        <w:rPr>
          <w:rFonts w:ascii="Times New Roman" w:eastAsia="Arial Unicode MS" w:hAnsi="Times New Roman" w:cs="Times New Roman"/>
          <w:bCs/>
          <w:sz w:val="24"/>
          <w:szCs w:val="24"/>
          <w:lang w:val="vi-VN"/>
        </w:rPr>
      </w:pPr>
      <w:r w:rsidRPr="001F3A32">
        <w:rPr>
          <w:rFonts w:ascii="Times New Roman" w:eastAsia="Arial Unicode MS" w:hAnsi="Times New Roman" w:cs="Times New Roman"/>
          <w:bCs/>
          <w:sz w:val="24"/>
          <w:szCs w:val="24"/>
          <w:lang w:val="vi-VN"/>
        </w:rPr>
        <w:t>CMND</w:t>
      </w:r>
      <w:r w:rsidR="001F3A32" w:rsidRPr="001F3A32">
        <w:rPr>
          <w:rFonts w:ascii="Times New Roman" w:eastAsia="Arial Unicode MS" w:hAnsi="Times New Roman" w:cs="Times New Roman"/>
          <w:bCs/>
          <w:sz w:val="24"/>
          <w:szCs w:val="24"/>
          <w:lang w:val="vi-VN"/>
        </w:rPr>
        <w:t>/CCCD</w:t>
      </w:r>
      <w:r w:rsidRPr="001F3A32">
        <w:rPr>
          <w:rFonts w:ascii="Times New Roman" w:eastAsia="Arial Unicode MS" w:hAnsi="Times New Roman" w:cs="Times New Roman"/>
          <w:bCs/>
          <w:sz w:val="24"/>
          <w:szCs w:val="24"/>
          <w:lang w:val="vi-VN"/>
        </w:rPr>
        <w:t xml:space="preserve"> số:</w:t>
      </w:r>
      <w:r w:rsidR="001F3A32">
        <w:rPr>
          <w:rFonts w:ascii="Times New Roman" w:eastAsia="Arial Unicode MS" w:hAnsi="Times New Roman" w:cs="Times New Roman"/>
          <w:bCs/>
          <w:sz w:val="24"/>
          <w:szCs w:val="24"/>
        </w:rPr>
        <w:t xml:space="preserve"> </w:t>
      </w:r>
      <w:r w:rsidR="00034151">
        <w:rPr>
          <w:rFonts w:ascii="Times New Roman" w:eastAsia="Arial Unicode MS" w:hAnsi="Times New Roman" w:cs="Times New Roman"/>
          <w:bCs/>
          <w:sz w:val="24"/>
          <w:szCs w:val="24"/>
        </w:rPr>
        <w:tab/>
      </w:r>
      <w:r w:rsidRPr="001F3A32">
        <w:rPr>
          <w:rFonts w:ascii="Times New Roman" w:eastAsia="Arial Unicode MS" w:hAnsi="Times New Roman" w:cs="Times New Roman"/>
          <w:bCs/>
          <w:sz w:val="24"/>
          <w:szCs w:val="24"/>
          <w:lang w:val="vi-VN"/>
        </w:rPr>
        <w:t>cấp ngày</w:t>
      </w:r>
      <w:r w:rsidR="00034151">
        <w:rPr>
          <w:rFonts w:ascii="Times New Roman" w:eastAsia="Arial Unicode MS" w:hAnsi="Times New Roman" w:cs="Times New Roman"/>
          <w:bCs/>
          <w:sz w:val="24"/>
          <w:szCs w:val="24"/>
        </w:rPr>
        <w:t>:</w:t>
      </w:r>
      <w:r w:rsidR="00034151" w:rsidRPr="00034151">
        <w:rPr>
          <w:rFonts w:ascii="Times New Roman" w:eastAsia="Arial Unicode MS" w:hAnsi="Times New Roman" w:cs="Times New Roman"/>
          <w:bCs/>
          <w:sz w:val="24"/>
          <w:szCs w:val="24"/>
        </w:rPr>
        <w:tab/>
      </w:r>
      <w:r w:rsidR="00034151">
        <w:rPr>
          <w:rFonts w:ascii="Times New Roman" w:eastAsia="Arial Unicode MS" w:hAnsi="Times New Roman" w:cs="Times New Roman"/>
          <w:bCs/>
          <w:sz w:val="24"/>
          <w:szCs w:val="24"/>
        </w:rPr>
        <w:t xml:space="preserve"> </w:t>
      </w:r>
      <w:r w:rsidRPr="001F3A32">
        <w:rPr>
          <w:rFonts w:ascii="Times New Roman" w:eastAsia="Arial Unicode MS" w:hAnsi="Times New Roman" w:cs="Times New Roman"/>
          <w:bCs/>
          <w:sz w:val="24"/>
          <w:szCs w:val="24"/>
          <w:lang w:val="vi-VN"/>
        </w:rPr>
        <w:t>tại</w:t>
      </w:r>
      <w:r w:rsidR="001F3A32" w:rsidRPr="001F3A32">
        <w:rPr>
          <w:rFonts w:ascii="Times New Roman" w:eastAsia="Arial Unicode MS" w:hAnsi="Times New Roman" w:cs="Times New Roman"/>
          <w:bCs/>
          <w:sz w:val="24"/>
          <w:szCs w:val="24"/>
          <w:lang w:val="vi-VN"/>
        </w:rPr>
        <w:t>:</w:t>
      </w:r>
      <w:r w:rsidR="001F3A32" w:rsidRPr="001F3A32">
        <w:rPr>
          <w:rFonts w:ascii="Times New Roman" w:eastAsia="Arial Unicode MS" w:hAnsi="Times New Roman" w:cs="Times New Roman"/>
          <w:bCs/>
          <w:sz w:val="24"/>
          <w:szCs w:val="24"/>
          <w:lang w:val="vi-VN"/>
        </w:rPr>
        <w:tab/>
      </w:r>
      <w:r w:rsidRPr="001F3A32">
        <w:rPr>
          <w:rFonts w:ascii="Times New Roman" w:eastAsia="Arial Unicode MS" w:hAnsi="Times New Roman" w:cs="Times New Roman"/>
          <w:bCs/>
          <w:sz w:val="24"/>
          <w:szCs w:val="24"/>
          <w:lang w:val="vi-VN"/>
        </w:rPr>
        <w:t xml:space="preserve"> </w:t>
      </w:r>
      <w:r w:rsidR="00930D75" w:rsidRPr="001F3A32">
        <w:rPr>
          <w:rFonts w:ascii="Times New Roman" w:eastAsia="Arial Unicode MS" w:hAnsi="Times New Roman" w:cs="Times New Roman"/>
          <w:bCs/>
          <w:sz w:val="24"/>
          <w:szCs w:val="24"/>
          <w:lang w:val="vi-VN"/>
        </w:rPr>
        <w:t xml:space="preserve"> </w:t>
      </w:r>
    </w:p>
    <w:p w14:paraId="073367A8" w14:textId="3E8521E0" w:rsidR="0057190D" w:rsidRPr="00034151" w:rsidRDefault="0057190D" w:rsidP="00323311">
      <w:pPr>
        <w:tabs>
          <w:tab w:val="right" w:leader="dot" w:pos="9270"/>
        </w:tabs>
        <w:spacing w:before="120" w:after="60"/>
        <w:jc w:val="both"/>
        <w:rPr>
          <w:rFonts w:ascii="Times New Roman" w:eastAsia="Arial Unicode MS" w:hAnsi="Times New Roman" w:cs="Times New Roman"/>
          <w:bCs/>
          <w:sz w:val="24"/>
          <w:szCs w:val="24"/>
        </w:rPr>
      </w:pPr>
      <w:r w:rsidRPr="001F3A32">
        <w:rPr>
          <w:rFonts w:ascii="Times New Roman" w:eastAsia="Arial Unicode MS" w:hAnsi="Times New Roman" w:cs="Times New Roman"/>
          <w:bCs/>
          <w:sz w:val="24"/>
          <w:szCs w:val="24"/>
          <w:lang w:val="vi-VN"/>
        </w:rPr>
        <w:t>Địa chỉ:</w:t>
      </w:r>
      <w:r w:rsidR="00034151">
        <w:rPr>
          <w:rFonts w:ascii="Times New Roman" w:eastAsia="Arial Unicode MS" w:hAnsi="Times New Roman" w:cs="Times New Roman"/>
          <w:bCs/>
          <w:sz w:val="24"/>
          <w:szCs w:val="24"/>
        </w:rPr>
        <w:t xml:space="preserve"> </w:t>
      </w:r>
      <w:r w:rsidR="00034151">
        <w:rPr>
          <w:rFonts w:ascii="Times New Roman" w:eastAsia="Arial Unicode MS" w:hAnsi="Times New Roman" w:cs="Times New Roman"/>
          <w:bCs/>
          <w:sz w:val="24"/>
          <w:szCs w:val="24"/>
        </w:rPr>
        <w:tab/>
      </w:r>
    </w:p>
    <w:p w14:paraId="02106AB8" w14:textId="77777777" w:rsidR="00583123" w:rsidRDefault="00583123" w:rsidP="00583123">
      <w:pPr>
        <w:spacing w:before="120" w:after="60"/>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Tài khoản Ngân hàng số: ………………………… tại Ngân hàng ………………………….</w:t>
      </w:r>
    </w:p>
    <w:p w14:paraId="74C69E04" w14:textId="0522442A" w:rsidR="00696087" w:rsidRPr="00BB4A8C" w:rsidRDefault="00696087" w:rsidP="00BB4A8C">
      <w:pPr>
        <w:spacing w:before="120" w:after="60"/>
        <w:jc w:val="both"/>
        <w:rPr>
          <w:rFonts w:ascii="Times New Roman" w:eastAsia="Arial Unicode MS" w:hAnsi="Times New Roman" w:cs="Times New Roman"/>
          <w:bCs/>
          <w:i/>
          <w:iCs/>
          <w:sz w:val="24"/>
          <w:szCs w:val="24"/>
          <w:lang w:val="vi-VN"/>
        </w:rPr>
      </w:pPr>
      <w:r w:rsidRPr="00BB4A8C">
        <w:rPr>
          <w:rFonts w:ascii="Times New Roman" w:eastAsia="Arial Unicode MS" w:hAnsi="Times New Roman" w:cs="Times New Roman"/>
          <w:bCs/>
          <w:i/>
          <w:iCs/>
          <w:sz w:val="24"/>
          <w:szCs w:val="24"/>
          <w:lang w:val="vi-VN"/>
        </w:rPr>
        <w:t>Sau đây gọi tắt là Bên A</w:t>
      </w:r>
      <w:r w:rsidRPr="00BB4A8C">
        <w:rPr>
          <w:rFonts w:ascii="Times New Roman" w:eastAsia="Arial Unicode MS" w:hAnsi="Times New Roman" w:cs="Times New Roman"/>
          <w:bCs/>
          <w:i/>
          <w:iCs/>
          <w:sz w:val="24"/>
          <w:szCs w:val="24"/>
        </w:rPr>
        <w:t xml:space="preserve"> hoặc “ </w:t>
      </w:r>
      <w:r w:rsidRPr="00BB4A8C">
        <w:rPr>
          <w:rFonts w:ascii="Times New Roman" w:eastAsia="Arial Unicode MS" w:hAnsi="Times New Roman" w:cs="Times New Roman"/>
          <w:bCs/>
          <w:i/>
          <w:iCs/>
          <w:sz w:val="24"/>
          <w:szCs w:val="24"/>
          <w:lang w:val="vi-VN"/>
        </w:rPr>
        <w:t>Bên Bán</w:t>
      </w:r>
      <w:r w:rsidR="00C329E2" w:rsidRPr="00BB4A8C">
        <w:rPr>
          <w:rFonts w:ascii="Times New Roman" w:eastAsia="Arial Unicode MS" w:hAnsi="Times New Roman" w:cs="Times New Roman"/>
          <w:bCs/>
          <w:i/>
          <w:iCs/>
          <w:sz w:val="24"/>
          <w:szCs w:val="24"/>
        </w:rPr>
        <w:t>”</w:t>
      </w:r>
      <w:r w:rsidRPr="00BB4A8C">
        <w:rPr>
          <w:rFonts w:ascii="Times New Roman" w:eastAsia="Arial Unicode MS" w:hAnsi="Times New Roman" w:cs="Times New Roman"/>
          <w:bCs/>
          <w:i/>
          <w:iCs/>
          <w:sz w:val="24"/>
          <w:szCs w:val="24"/>
          <w:lang w:val="vi-VN"/>
        </w:rPr>
        <w:t>.</w:t>
      </w:r>
    </w:p>
    <w:p w14:paraId="5166EE09" w14:textId="77777777" w:rsidR="00696087" w:rsidRPr="00BB4A8C" w:rsidRDefault="00696087" w:rsidP="00BB4A8C">
      <w:pPr>
        <w:spacing w:before="120" w:after="60"/>
        <w:ind w:left="360"/>
        <w:jc w:val="both"/>
        <w:rPr>
          <w:rFonts w:ascii="Times New Roman" w:eastAsia="Arial Unicode MS" w:hAnsi="Times New Roman" w:cs="Times New Roman"/>
          <w:bCs/>
          <w:sz w:val="24"/>
          <w:szCs w:val="24"/>
          <w:lang w:val="vi-VN"/>
        </w:rPr>
      </w:pPr>
    </w:p>
    <w:p w14:paraId="1B36E964" w14:textId="59F3D420" w:rsidR="00C329E2" w:rsidRPr="00BB4A8C" w:rsidRDefault="00696087" w:rsidP="00BB4A8C">
      <w:pPr>
        <w:spacing w:before="120" w:after="60"/>
        <w:jc w:val="both"/>
        <w:rPr>
          <w:rFonts w:ascii="Times New Roman" w:eastAsia="Arial Unicode MS" w:hAnsi="Times New Roman" w:cs="Times New Roman"/>
          <w:b/>
          <w:sz w:val="24"/>
          <w:szCs w:val="24"/>
        </w:rPr>
      </w:pPr>
      <w:r w:rsidRPr="00BB4A8C">
        <w:rPr>
          <w:rFonts w:ascii="Times New Roman" w:eastAsia="Arial Unicode MS" w:hAnsi="Times New Roman" w:cs="Times New Roman"/>
          <w:b/>
          <w:sz w:val="24"/>
          <w:szCs w:val="24"/>
        </w:rPr>
        <w:t xml:space="preserve">BÊN B: </w:t>
      </w:r>
      <w:r w:rsidR="00C329E2" w:rsidRPr="00BB4A8C">
        <w:rPr>
          <w:rFonts w:ascii="Times New Roman" w:eastAsia="Arial Unicode MS" w:hAnsi="Times New Roman" w:cs="Times New Roman"/>
          <w:b/>
          <w:sz w:val="24"/>
          <w:szCs w:val="24"/>
        </w:rPr>
        <w:t>BÊN NHẬN CHUYỂN NHƯỢNG</w:t>
      </w:r>
    </w:p>
    <w:p w14:paraId="37739CE7" w14:textId="17F19A89" w:rsidR="00696087" w:rsidRDefault="00C329E2" w:rsidP="00BB4A8C">
      <w:pPr>
        <w:spacing w:before="120" w:after="60"/>
        <w:jc w:val="both"/>
        <w:rPr>
          <w:rFonts w:ascii="Times New Roman" w:eastAsia="Arial Unicode MS" w:hAnsi="Times New Roman" w:cs="Times New Roman"/>
          <w:b/>
          <w:sz w:val="24"/>
          <w:szCs w:val="24"/>
        </w:rPr>
      </w:pPr>
      <w:r w:rsidRPr="00BB4A8C">
        <w:rPr>
          <w:rFonts w:ascii="Times New Roman" w:eastAsia="Arial Unicode MS" w:hAnsi="Times New Roman" w:cs="Times New Roman"/>
          <w:b/>
          <w:sz w:val="24"/>
          <w:szCs w:val="24"/>
        </w:rPr>
        <w:t>C</w:t>
      </w:r>
      <w:r w:rsidR="00696087" w:rsidRPr="00BB4A8C">
        <w:rPr>
          <w:rFonts w:ascii="Times New Roman" w:eastAsia="Arial Unicode MS" w:hAnsi="Times New Roman" w:cs="Times New Roman"/>
          <w:b/>
          <w:sz w:val="24"/>
          <w:szCs w:val="24"/>
          <w:lang w:val="vi-VN"/>
        </w:rPr>
        <w:t xml:space="preserve">ÔNG TY CỔ PHẦN </w:t>
      </w:r>
      <w:r w:rsidR="0035173C">
        <w:rPr>
          <w:rFonts w:ascii="Times New Roman" w:eastAsia="Arial Unicode MS" w:hAnsi="Times New Roman" w:cs="Times New Roman"/>
          <w:b/>
          <w:sz w:val="24"/>
          <w:szCs w:val="24"/>
        </w:rPr>
        <w:t>TẬP ĐOÀN KIDO</w:t>
      </w:r>
    </w:p>
    <w:p w14:paraId="2AC2344A" w14:textId="12F61A1F" w:rsidR="0035173C" w:rsidRDefault="0035173C" w:rsidP="0035173C">
      <w:pPr>
        <w:spacing w:before="120" w:after="60"/>
        <w:jc w:val="both"/>
        <w:rPr>
          <w:rFonts w:ascii="Times New Roman" w:eastAsia="Arial Unicode MS" w:hAnsi="Times New Roman" w:cs="Times New Roman"/>
          <w:bCs/>
          <w:sz w:val="24"/>
          <w:szCs w:val="24"/>
        </w:rPr>
      </w:pPr>
      <w:r w:rsidRPr="0035173C">
        <w:rPr>
          <w:rFonts w:ascii="Times New Roman" w:eastAsia="Arial Unicode MS" w:hAnsi="Times New Roman" w:cs="Times New Roman"/>
          <w:bCs/>
          <w:sz w:val="24"/>
          <w:szCs w:val="24"/>
        </w:rPr>
        <w:t>Địa chỉ: 138 – 142, Hai Bà Trưng, Phường Đa Kao, Quận 1, TP.HCM</w:t>
      </w:r>
    </w:p>
    <w:p w14:paraId="2C1615BA" w14:textId="05CEEDCF" w:rsidR="0035173C" w:rsidRDefault="0035173C" w:rsidP="0035173C">
      <w:pPr>
        <w:spacing w:before="120" w:after="60"/>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 xml:space="preserve">Điện thoại: </w:t>
      </w:r>
      <w:r w:rsidRPr="0035173C">
        <w:rPr>
          <w:rFonts w:ascii="Times New Roman" w:eastAsia="Arial Unicode MS" w:hAnsi="Times New Roman" w:cs="Times New Roman"/>
          <w:bCs/>
          <w:sz w:val="24"/>
          <w:szCs w:val="24"/>
        </w:rPr>
        <w:t>(84) (28) 3827 0468</w:t>
      </w:r>
    </w:p>
    <w:p w14:paraId="45C6506C" w14:textId="16572B03" w:rsidR="0035173C" w:rsidRDefault="0035173C" w:rsidP="0035173C">
      <w:pPr>
        <w:spacing w:before="120" w:after="60"/>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 xml:space="preserve">Đại diện: </w:t>
      </w:r>
      <w:r w:rsidR="006C1DA3">
        <w:rPr>
          <w:rFonts w:ascii="Times New Roman" w:eastAsia="Arial Unicode MS" w:hAnsi="Times New Roman" w:cs="Times New Roman"/>
          <w:bCs/>
          <w:sz w:val="24"/>
          <w:szCs w:val="24"/>
        </w:rPr>
        <w:t>…………………………………………</w:t>
      </w:r>
      <w:r w:rsidR="006C1DA3">
        <w:rPr>
          <w:rFonts w:ascii="Times New Roman" w:eastAsia="Arial Unicode MS" w:hAnsi="Times New Roman" w:cs="Times New Roman"/>
          <w:bCs/>
          <w:sz w:val="24"/>
          <w:szCs w:val="24"/>
        </w:rPr>
        <w:tab/>
      </w:r>
      <w:r>
        <w:rPr>
          <w:rFonts w:ascii="Times New Roman" w:eastAsia="Arial Unicode MS" w:hAnsi="Times New Roman" w:cs="Times New Roman"/>
          <w:bCs/>
          <w:sz w:val="24"/>
          <w:szCs w:val="24"/>
        </w:rPr>
        <w:t xml:space="preserve"> - Chức vụ: </w:t>
      </w:r>
      <w:r w:rsidR="006C1DA3">
        <w:rPr>
          <w:rFonts w:ascii="Times New Roman" w:eastAsia="Arial Unicode MS" w:hAnsi="Times New Roman" w:cs="Times New Roman"/>
          <w:bCs/>
          <w:sz w:val="24"/>
          <w:szCs w:val="24"/>
        </w:rPr>
        <w:t>……………………….</w:t>
      </w:r>
    </w:p>
    <w:p w14:paraId="21CBE42F" w14:textId="5510706F" w:rsidR="00696087" w:rsidRPr="00BB4A8C" w:rsidRDefault="00696087" w:rsidP="00BB4A8C">
      <w:pPr>
        <w:spacing w:before="120" w:after="60"/>
        <w:jc w:val="both"/>
        <w:rPr>
          <w:rFonts w:ascii="Times New Roman" w:eastAsia="Arial Unicode MS" w:hAnsi="Times New Roman" w:cs="Times New Roman"/>
          <w:bCs/>
          <w:i/>
          <w:iCs/>
          <w:sz w:val="24"/>
          <w:szCs w:val="24"/>
          <w:lang w:val="vi-VN"/>
        </w:rPr>
      </w:pPr>
      <w:r w:rsidRPr="00BB4A8C">
        <w:rPr>
          <w:rFonts w:ascii="Times New Roman" w:eastAsia="Arial Unicode MS" w:hAnsi="Times New Roman" w:cs="Times New Roman"/>
          <w:bCs/>
          <w:i/>
          <w:iCs/>
          <w:sz w:val="24"/>
          <w:szCs w:val="24"/>
          <w:lang w:val="vi-VN"/>
        </w:rPr>
        <w:t xml:space="preserve">Sau đây gọi tắt là Bên B </w:t>
      </w:r>
      <w:r w:rsidR="00C626A1">
        <w:rPr>
          <w:rFonts w:ascii="Times New Roman" w:eastAsia="Arial Unicode MS" w:hAnsi="Times New Roman" w:cs="Times New Roman"/>
          <w:bCs/>
          <w:i/>
          <w:iCs/>
          <w:sz w:val="24"/>
          <w:szCs w:val="24"/>
        </w:rPr>
        <w:t>hoặc “</w:t>
      </w:r>
      <w:r w:rsidRPr="00BB4A8C">
        <w:rPr>
          <w:rFonts w:ascii="Times New Roman" w:eastAsia="Arial Unicode MS" w:hAnsi="Times New Roman" w:cs="Times New Roman"/>
          <w:bCs/>
          <w:i/>
          <w:iCs/>
          <w:sz w:val="24"/>
          <w:szCs w:val="24"/>
          <w:lang w:val="vi-VN"/>
        </w:rPr>
        <w:t>Bên Mua</w:t>
      </w:r>
      <w:r w:rsidR="00C626A1">
        <w:rPr>
          <w:rFonts w:ascii="Times New Roman" w:eastAsia="Arial Unicode MS" w:hAnsi="Times New Roman" w:cs="Times New Roman"/>
          <w:bCs/>
          <w:i/>
          <w:iCs/>
          <w:sz w:val="24"/>
          <w:szCs w:val="24"/>
        </w:rPr>
        <w:t>”</w:t>
      </w:r>
      <w:r w:rsidRPr="00BB4A8C">
        <w:rPr>
          <w:rFonts w:ascii="Times New Roman" w:eastAsia="Arial Unicode MS" w:hAnsi="Times New Roman" w:cs="Times New Roman"/>
          <w:bCs/>
          <w:i/>
          <w:iCs/>
          <w:sz w:val="24"/>
          <w:szCs w:val="24"/>
          <w:lang w:val="vi-VN"/>
        </w:rPr>
        <w:t>.</w:t>
      </w:r>
    </w:p>
    <w:p w14:paraId="07287DED" w14:textId="021DA555" w:rsidR="00696087" w:rsidRPr="00BB4A8C" w:rsidRDefault="00696087" w:rsidP="00BB4A8C">
      <w:pPr>
        <w:spacing w:before="120" w:after="60"/>
        <w:jc w:val="both"/>
        <w:rPr>
          <w:rFonts w:ascii="Times New Roman" w:eastAsia="Arial Unicode MS" w:hAnsi="Times New Roman" w:cs="Times New Roman"/>
          <w:bCs/>
          <w:i/>
          <w:iCs/>
          <w:sz w:val="24"/>
          <w:szCs w:val="24"/>
        </w:rPr>
      </w:pPr>
      <w:r w:rsidRPr="00BB4A8C">
        <w:rPr>
          <w:rFonts w:ascii="Times New Roman" w:eastAsia="Arial Unicode MS" w:hAnsi="Times New Roman" w:cs="Times New Roman"/>
          <w:bCs/>
          <w:i/>
          <w:iCs/>
          <w:sz w:val="24"/>
          <w:szCs w:val="24"/>
        </w:rPr>
        <w:t>(Bên A và Bên B sau đây sẽ được gọi chung là “Các Bên” và được gọi riêng là “Bên”</w:t>
      </w:r>
      <w:r w:rsidR="00C329E2" w:rsidRPr="00BB4A8C">
        <w:rPr>
          <w:rFonts w:ascii="Times New Roman" w:eastAsia="Arial Unicode MS" w:hAnsi="Times New Roman" w:cs="Times New Roman"/>
          <w:bCs/>
          <w:i/>
          <w:iCs/>
          <w:sz w:val="24"/>
          <w:szCs w:val="24"/>
        </w:rPr>
        <w:t>)</w:t>
      </w:r>
    </w:p>
    <w:p w14:paraId="08D1BFB0" w14:textId="4A531C0C" w:rsidR="00804229" w:rsidRPr="00BB4A8C" w:rsidRDefault="00696087" w:rsidP="0035173C">
      <w:pPr>
        <w:spacing w:before="360" w:after="60"/>
        <w:jc w:val="both"/>
        <w:rPr>
          <w:rFonts w:ascii="Times New Roman" w:eastAsia="Arial Unicode MS" w:hAnsi="Times New Roman" w:cs="Times New Roman"/>
          <w:bCs/>
          <w:sz w:val="24"/>
          <w:szCs w:val="24"/>
          <w:lang w:val="vi-VN"/>
        </w:rPr>
      </w:pPr>
      <w:r w:rsidRPr="00BB4A8C">
        <w:rPr>
          <w:rFonts w:ascii="Times New Roman" w:eastAsia="Arial Unicode MS" w:hAnsi="Times New Roman" w:cs="Times New Roman"/>
          <w:bCs/>
          <w:sz w:val="24"/>
          <w:szCs w:val="24"/>
        </w:rPr>
        <w:t xml:space="preserve">Các </w:t>
      </w:r>
      <w:r w:rsidR="009D147E" w:rsidRPr="00BB4A8C">
        <w:rPr>
          <w:rFonts w:ascii="Times New Roman" w:eastAsia="Arial Unicode MS" w:hAnsi="Times New Roman" w:cs="Times New Roman"/>
          <w:bCs/>
          <w:sz w:val="24"/>
          <w:szCs w:val="24"/>
        </w:rPr>
        <w:t>B</w:t>
      </w:r>
      <w:r w:rsidR="00804229" w:rsidRPr="00BB4A8C">
        <w:rPr>
          <w:rFonts w:ascii="Times New Roman" w:eastAsia="Arial Unicode MS" w:hAnsi="Times New Roman" w:cs="Times New Roman"/>
          <w:bCs/>
          <w:sz w:val="24"/>
          <w:szCs w:val="24"/>
          <w:lang w:val="vi-VN"/>
        </w:rPr>
        <w:t>ên cùng thoả thuậ</w:t>
      </w:r>
      <w:r w:rsidR="00E816AE" w:rsidRPr="00BB4A8C">
        <w:rPr>
          <w:rFonts w:ascii="Times New Roman" w:eastAsia="Arial Unicode MS" w:hAnsi="Times New Roman" w:cs="Times New Roman"/>
          <w:bCs/>
          <w:sz w:val="24"/>
          <w:szCs w:val="24"/>
          <w:lang w:val="vi-VN"/>
        </w:rPr>
        <w:t>n</w:t>
      </w:r>
      <w:r w:rsidR="00804229" w:rsidRPr="00BB4A8C">
        <w:rPr>
          <w:rFonts w:ascii="Times New Roman" w:eastAsia="Arial Unicode MS" w:hAnsi="Times New Roman" w:cs="Times New Roman"/>
          <w:bCs/>
          <w:sz w:val="24"/>
          <w:szCs w:val="24"/>
          <w:lang w:val="vi-VN"/>
        </w:rPr>
        <w:t xml:space="preserve"> ký Hợp đồng chuyển nhượng cổ phần (sau đây gọi tắt là Hợp đồng), cụ thể như sau:</w:t>
      </w:r>
    </w:p>
    <w:p w14:paraId="71B386AC" w14:textId="6971DD3C" w:rsidR="00804229" w:rsidRPr="00BB4A8C" w:rsidRDefault="00804229" w:rsidP="0035173C">
      <w:pPr>
        <w:spacing w:before="240" w:after="60"/>
        <w:jc w:val="both"/>
        <w:rPr>
          <w:rFonts w:ascii="Times New Roman" w:eastAsia="Arial Unicode MS" w:hAnsi="Times New Roman" w:cs="Times New Roman"/>
          <w:b/>
          <w:sz w:val="24"/>
          <w:szCs w:val="24"/>
          <w:lang w:val="vi-VN"/>
        </w:rPr>
      </w:pPr>
      <w:r w:rsidRPr="00BB4A8C">
        <w:rPr>
          <w:rFonts w:ascii="Times New Roman" w:eastAsia="Arial Unicode MS" w:hAnsi="Times New Roman" w:cs="Times New Roman"/>
          <w:b/>
          <w:sz w:val="24"/>
          <w:szCs w:val="24"/>
          <w:lang w:val="vi-VN"/>
        </w:rPr>
        <w:t>Điều 1. Nội dung của Hợp đồng</w:t>
      </w:r>
    </w:p>
    <w:p w14:paraId="75F83F5F" w14:textId="77777777" w:rsidR="00B0025D" w:rsidRDefault="00B0025D" w:rsidP="00B0025D">
      <w:pPr>
        <w:pStyle w:val="ListParagraph"/>
        <w:numPr>
          <w:ilvl w:val="0"/>
          <w:numId w:val="9"/>
        </w:numPr>
        <w:spacing w:before="120" w:after="60"/>
        <w:ind w:left="630" w:hanging="630"/>
        <w:contextualSpacing w:val="0"/>
        <w:jc w:val="both"/>
        <w:rPr>
          <w:rFonts w:ascii="Times New Roman" w:eastAsia="Arial Unicode MS" w:hAnsi="Times New Roman" w:cs="Times New Roman"/>
          <w:bCs/>
          <w:sz w:val="24"/>
          <w:szCs w:val="24"/>
        </w:rPr>
      </w:pPr>
      <w:r w:rsidRPr="00B0025D">
        <w:rPr>
          <w:rFonts w:ascii="Times New Roman" w:eastAsia="Arial Unicode MS" w:hAnsi="Times New Roman" w:cs="Times New Roman"/>
          <w:bCs/>
          <w:sz w:val="24"/>
          <w:szCs w:val="24"/>
        </w:rPr>
        <w:t xml:space="preserve">Theo những điều kiện và điều khoản của Hợp đồng này, Bên A đồng ý chuyển nhượng cổ </w:t>
      </w:r>
      <w:r w:rsidRPr="00B0025D">
        <w:rPr>
          <w:rFonts w:ascii="Times New Roman" w:eastAsia="Arial Unicode MS" w:hAnsi="Times New Roman" w:cs="Times New Roman"/>
          <w:bCs/>
          <w:sz w:val="24"/>
          <w:szCs w:val="24"/>
          <w:lang w:val="vi-VN"/>
        </w:rPr>
        <w:t>phần</w:t>
      </w:r>
      <w:r w:rsidRPr="00B0025D">
        <w:rPr>
          <w:rFonts w:ascii="Times New Roman" w:eastAsia="Arial Unicode MS" w:hAnsi="Times New Roman" w:cs="Times New Roman"/>
          <w:bCs/>
          <w:sz w:val="24"/>
          <w:szCs w:val="24"/>
        </w:rPr>
        <w:t xml:space="preserve"> cho Bên B, đồng thời thanh toán lệ phí và các nghĩa vụ tài chính khác phát sinh từ việc chuyển nhượng Cổ Phần theo quy định (nếu có).</w:t>
      </w:r>
    </w:p>
    <w:p w14:paraId="470CFA69" w14:textId="3A1C1911" w:rsidR="00583123" w:rsidRPr="00B0025D" w:rsidRDefault="00B0025D" w:rsidP="00B0025D">
      <w:pPr>
        <w:pStyle w:val="ListParagraph"/>
        <w:numPr>
          <w:ilvl w:val="0"/>
          <w:numId w:val="9"/>
        </w:numPr>
        <w:spacing w:before="120" w:after="60"/>
        <w:ind w:left="630" w:hanging="630"/>
        <w:contextualSpacing w:val="0"/>
        <w:jc w:val="both"/>
        <w:rPr>
          <w:rFonts w:ascii="Times New Roman" w:eastAsia="Arial Unicode MS" w:hAnsi="Times New Roman" w:cs="Times New Roman"/>
          <w:bCs/>
          <w:sz w:val="24"/>
          <w:szCs w:val="24"/>
        </w:rPr>
      </w:pPr>
      <w:r w:rsidRPr="00B0025D">
        <w:rPr>
          <w:rFonts w:ascii="Times New Roman" w:eastAsia="Arial Unicode MS" w:hAnsi="Times New Roman" w:cs="Times New Roman"/>
          <w:bCs/>
          <w:sz w:val="24"/>
          <w:szCs w:val="24"/>
          <w:lang w:val="vi-VN"/>
        </w:rPr>
        <w:t xml:space="preserve">Bên B đồng </w:t>
      </w:r>
      <w:r w:rsidRPr="00B0025D">
        <w:rPr>
          <w:rFonts w:ascii="Times New Roman" w:eastAsia="Arial Unicode MS" w:hAnsi="Times New Roman" w:cs="Times New Roman"/>
          <w:bCs/>
          <w:sz w:val="24"/>
          <w:szCs w:val="24"/>
        </w:rPr>
        <w:t>ý nhận chuyển nhượng cổ phần, thanh toán toàn bộ giá trị thanh toán cho bên A, đồng thời thanh toán phí và thuế theo quy định tại Điều 2 của Hợp đồng này thay cho bên A</w:t>
      </w:r>
      <w:r>
        <w:rPr>
          <w:rFonts w:ascii="Times New Roman" w:eastAsia="Arial Unicode MS" w:hAnsi="Times New Roman" w:cs="Times New Roman"/>
          <w:bCs/>
          <w:sz w:val="24"/>
          <w:szCs w:val="24"/>
        </w:rPr>
        <w:t>.</w:t>
      </w:r>
    </w:p>
    <w:p w14:paraId="09DE64ED" w14:textId="77777777" w:rsidR="00EB26F5" w:rsidRDefault="00EB26F5">
      <w:pPr>
        <w:rPr>
          <w:rFonts w:ascii="Times New Roman" w:eastAsia="Arial Unicode MS" w:hAnsi="Times New Roman" w:cs="Times New Roman"/>
          <w:b/>
          <w:sz w:val="24"/>
          <w:szCs w:val="24"/>
          <w:lang w:val="vi-VN"/>
        </w:rPr>
      </w:pPr>
      <w:r>
        <w:rPr>
          <w:rFonts w:ascii="Times New Roman" w:eastAsia="Arial Unicode MS" w:hAnsi="Times New Roman" w:cs="Times New Roman"/>
          <w:b/>
          <w:sz w:val="24"/>
          <w:szCs w:val="24"/>
          <w:lang w:val="vi-VN"/>
        </w:rPr>
        <w:br w:type="page"/>
      </w:r>
    </w:p>
    <w:p w14:paraId="2042378B" w14:textId="6395EE28" w:rsidR="00804229" w:rsidRPr="00BB4A8C" w:rsidRDefault="00804229" w:rsidP="0035173C">
      <w:pPr>
        <w:spacing w:before="240" w:after="60"/>
        <w:jc w:val="both"/>
        <w:rPr>
          <w:rFonts w:ascii="Times New Roman" w:eastAsia="Arial Unicode MS" w:hAnsi="Times New Roman" w:cs="Times New Roman"/>
          <w:b/>
          <w:sz w:val="24"/>
          <w:szCs w:val="24"/>
          <w:lang w:val="vi-VN"/>
        </w:rPr>
      </w:pPr>
      <w:r w:rsidRPr="00BB4A8C">
        <w:rPr>
          <w:rFonts w:ascii="Times New Roman" w:eastAsia="Arial Unicode MS" w:hAnsi="Times New Roman" w:cs="Times New Roman"/>
          <w:b/>
          <w:sz w:val="24"/>
          <w:szCs w:val="24"/>
          <w:lang w:val="vi-VN"/>
        </w:rPr>
        <w:lastRenderedPageBreak/>
        <w:t>Điều 2. Đối tượng của Hợp đồng</w:t>
      </w:r>
    </w:p>
    <w:p w14:paraId="041874DC" w14:textId="30AB4C5C" w:rsidR="00696087" w:rsidRPr="00BB4A8C" w:rsidRDefault="00696087" w:rsidP="00BB4A8C">
      <w:pPr>
        <w:spacing w:before="120" w:after="6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Thông tin về cổ phần mà Bên A sẽ chuyển nhượng cho Bên B theo Hợp đồng này (“Cổ Phần”</w:t>
      </w:r>
      <w:r w:rsidR="00C329E2" w:rsidRPr="00BB4A8C">
        <w:rPr>
          <w:rFonts w:ascii="Times New Roman" w:eastAsia="Arial Unicode MS" w:hAnsi="Times New Roman" w:cs="Times New Roman"/>
          <w:bCs/>
          <w:sz w:val="24"/>
          <w:szCs w:val="24"/>
        </w:rPr>
        <w:t>):</w:t>
      </w:r>
    </w:p>
    <w:p w14:paraId="338333C8" w14:textId="4A9B8DED" w:rsidR="00510C02" w:rsidRPr="00BB4A8C" w:rsidRDefault="00804229" w:rsidP="008215B8">
      <w:pPr>
        <w:pStyle w:val="ListParagraph"/>
        <w:numPr>
          <w:ilvl w:val="0"/>
          <w:numId w:val="1"/>
        </w:numPr>
        <w:spacing w:before="120" w:after="60"/>
        <w:ind w:left="630" w:hanging="630"/>
        <w:contextualSpacing w:val="0"/>
        <w:jc w:val="both"/>
        <w:rPr>
          <w:rFonts w:ascii="Times New Roman" w:eastAsia="Arial Unicode MS" w:hAnsi="Times New Roman" w:cs="Times New Roman"/>
          <w:b/>
          <w:sz w:val="24"/>
          <w:szCs w:val="24"/>
          <w:lang w:val="vi-VN"/>
        </w:rPr>
      </w:pPr>
      <w:r w:rsidRPr="00BB4A8C">
        <w:rPr>
          <w:rFonts w:ascii="Times New Roman" w:eastAsia="Arial Unicode MS" w:hAnsi="Times New Roman" w:cs="Times New Roman"/>
          <w:b/>
          <w:sz w:val="24"/>
          <w:szCs w:val="24"/>
          <w:lang w:val="vi-VN"/>
        </w:rPr>
        <w:t>Tên tổ chức phát hành:</w:t>
      </w:r>
      <w:r w:rsidR="00731FCE" w:rsidRPr="00BB4A8C">
        <w:rPr>
          <w:rFonts w:ascii="Times New Roman" w:eastAsia="Arial Unicode MS" w:hAnsi="Times New Roman" w:cs="Times New Roman"/>
          <w:b/>
          <w:sz w:val="24"/>
          <w:szCs w:val="24"/>
          <w:lang w:val="vi-VN"/>
        </w:rPr>
        <w:t xml:space="preserve"> </w:t>
      </w:r>
      <w:r w:rsidR="008215B8">
        <w:rPr>
          <w:rFonts w:ascii="Times New Roman" w:eastAsia="Arial Unicode MS" w:hAnsi="Times New Roman" w:cs="Times New Roman"/>
          <w:b/>
          <w:sz w:val="24"/>
          <w:szCs w:val="24"/>
        </w:rPr>
        <w:t>Công ty Cổ phần Dầu thực vật Tường An</w:t>
      </w:r>
    </w:p>
    <w:p w14:paraId="4B664544" w14:textId="092F3E4D" w:rsidR="00804229" w:rsidRPr="00BB4A8C" w:rsidRDefault="00804229" w:rsidP="008215B8">
      <w:pPr>
        <w:pStyle w:val="ListParagraph"/>
        <w:numPr>
          <w:ilvl w:val="0"/>
          <w:numId w:val="1"/>
        </w:numPr>
        <w:spacing w:before="120" w:after="60"/>
        <w:ind w:left="630" w:hanging="630"/>
        <w:contextualSpacing w:val="0"/>
        <w:jc w:val="both"/>
        <w:rPr>
          <w:rFonts w:ascii="Times New Roman" w:eastAsia="Arial Unicode MS" w:hAnsi="Times New Roman" w:cs="Times New Roman"/>
          <w:bCs/>
          <w:sz w:val="24"/>
          <w:szCs w:val="24"/>
          <w:lang w:val="vi-VN"/>
        </w:rPr>
      </w:pPr>
      <w:r w:rsidRPr="00BB4A8C">
        <w:rPr>
          <w:rFonts w:ascii="Times New Roman" w:eastAsia="Arial Unicode MS" w:hAnsi="Times New Roman" w:cs="Times New Roman"/>
          <w:bCs/>
          <w:sz w:val="24"/>
          <w:szCs w:val="24"/>
          <w:lang w:val="vi-VN"/>
        </w:rPr>
        <w:t>Loại cổ phần: Cổ phần phổ thông.</w:t>
      </w:r>
    </w:p>
    <w:p w14:paraId="2D7C11BA" w14:textId="4D7FB6FD" w:rsidR="00804229" w:rsidRPr="00BB4A8C" w:rsidRDefault="006646DF" w:rsidP="008215B8">
      <w:pPr>
        <w:pStyle w:val="ListParagraph"/>
        <w:numPr>
          <w:ilvl w:val="0"/>
          <w:numId w:val="1"/>
        </w:numPr>
        <w:spacing w:before="120" w:after="60"/>
        <w:ind w:left="630" w:hanging="630"/>
        <w:contextualSpacing w:val="0"/>
        <w:jc w:val="both"/>
        <w:rPr>
          <w:rFonts w:ascii="Times New Roman" w:eastAsia="Arial Unicode MS" w:hAnsi="Times New Roman" w:cs="Times New Roman"/>
          <w:bCs/>
          <w:sz w:val="24"/>
          <w:szCs w:val="24"/>
          <w:lang w:val="vi-VN"/>
        </w:rPr>
      </w:pPr>
      <w:r w:rsidRPr="00BB4A8C">
        <w:rPr>
          <w:rFonts w:ascii="Times New Roman" w:eastAsia="Arial Unicode MS" w:hAnsi="Times New Roman" w:cs="Times New Roman"/>
          <w:bCs/>
          <w:sz w:val="24"/>
          <w:szCs w:val="24"/>
          <w:lang w:val="vi-VN"/>
        </w:rPr>
        <w:t>Mệnh giá cổ phần: 10.000 (mười n</w:t>
      </w:r>
      <w:r w:rsidR="00B400F8" w:rsidRPr="00BB4A8C">
        <w:rPr>
          <w:rFonts w:ascii="Times New Roman" w:eastAsia="Arial Unicode MS" w:hAnsi="Times New Roman" w:cs="Times New Roman"/>
          <w:bCs/>
          <w:sz w:val="24"/>
          <w:szCs w:val="24"/>
          <w:lang w:val="vi-VN"/>
        </w:rPr>
        <w:t>g</w:t>
      </w:r>
      <w:r w:rsidR="00731FCE" w:rsidRPr="00BB4A8C">
        <w:rPr>
          <w:rFonts w:ascii="Times New Roman" w:eastAsia="Arial Unicode MS" w:hAnsi="Times New Roman" w:cs="Times New Roman"/>
          <w:bCs/>
          <w:sz w:val="24"/>
          <w:szCs w:val="24"/>
          <w:lang w:val="vi-VN"/>
        </w:rPr>
        <w:t>hì</w:t>
      </w:r>
      <w:r w:rsidRPr="00BB4A8C">
        <w:rPr>
          <w:rFonts w:ascii="Times New Roman" w:eastAsia="Arial Unicode MS" w:hAnsi="Times New Roman" w:cs="Times New Roman"/>
          <w:bCs/>
          <w:sz w:val="24"/>
          <w:szCs w:val="24"/>
          <w:lang w:val="vi-VN"/>
        </w:rPr>
        <w:t>n) đồng/cổ phần.</w:t>
      </w:r>
    </w:p>
    <w:p w14:paraId="0BC0E61D" w14:textId="0C9AB8D0" w:rsidR="006646DF" w:rsidRPr="00BB4A8C" w:rsidRDefault="006646DF" w:rsidP="008215B8">
      <w:pPr>
        <w:pStyle w:val="ListParagraph"/>
        <w:numPr>
          <w:ilvl w:val="0"/>
          <w:numId w:val="1"/>
        </w:numPr>
        <w:tabs>
          <w:tab w:val="left" w:leader="dot" w:pos="5580"/>
        </w:tabs>
        <w:spacing w:before="120" w:after="60"/>
        <w:ind w:left="630" w:hanging="630"/>
        <w:contextualSpacing w:val="0"/>
        <w:jc w:val="both"/>
        <w:rPr>
          <w:rFonts w:ascii="Times New Roman" w:eastAsia="Arial Unicode MS" w:hAnsi="Times New Roman" w:cs="Times New Roman"/>
          <w:bCs/>
          <w:sz w:val="24"/>
          <w:szCs w:val="24"/>
          <w:lang w:val="vi-VN"/>
        </w:rPr>
      </w:pPr>
      <w:r w:rsidRPr="00BB4A8C">
        <w:rPr>
          <w:rFonts w:ascii="Times New Roman" w:eastAsia="Arial Unicode MS" w:hAnsi="Times New Roman" w:cs="Times New Roman"/>
          <w:bCs/>
          <w:sz w:val="24"/>
          <w:szCs w:val="24"/>
          <w:lang w:val="vi-VN"/>
        </w:rPr>
        <w:t>Số lượng chuyển nhượng:</w:t>
      </w:r>
      <w:r w:rsidR="00696087" w:rsidRPr="00BB4A8C">
        <w:rPr>
          <w:rFonts w:ascii="Times New Roman" w:eastAsia="Arial Unicode MS" w:hAnsi="Times New Roman" w:cs="Times New Roman"/>
          <w:bCs/>
          <w:sz w:val="24"/>
          <w:szCs w:val="24"/>
        </w:rPr>
        <w:t xml:space="preserve"> </w:t>
      </w:r>
      <w:r w:rsidR="005B6951">
        <w:rPr>
          <w:rFonts w:ascii="Times New Roman" w:eastAsia="Arial Unicode MS" w:hAnsi="Times New Roman" w:cs="Times New Roman"/>
          <w:bCs/>
          <w:sz w:val="24"/>
          <w:szCs w:val="24"/>
        </w:rPr>
        <w:tab/>
        <w:t>c</w:t>
      </w:r>
      <w:r w:rsidR="00696087" w:rsidRPr="00BB4A8C">
        <w:rPr>
          <w:rFonts w:ascii="Times New Roman" w:eastAsia="Arial Unicode MS" w:hAnsi="Times New Roman" w:cs="Times New Roman"/>
          <w:bCs/>
          <w:sz w:val="24"/>
          <w:szCs w:val="24"/>
        </w:rPr>
        <w:t>ổ phần</w:t>
      </w:r>
    </w:p>
    <w:p w14:paraId="5ABACEC4" w14:textId="2CA68B9F" w:rsidR="00696087" w:rsidRPr="006C1DA3" w:rsidRDefault="00CE437B" w:rsidP="00323311">
      <w:pPr>
        <w:pStyle w:val="ListParagraph"/>
        <w:numPr>
          <w:ilvl w:val="0"/>
          <w:numId w:val="1"/>
        </w:numPr>
        <w:tabs>
          <w:tab w:val="left" w:leader="dot" w:pos="4680"/>
          <w:tab w:val="left" w:leader="dot" w:pos="9180"/>
        </w:tabs>
        <w:spacing w:before="120" w:after="60"/>
        <w:ind w:left="630" w:hanging="630"/>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 xml:space="preserve">Giá chuyển </w:t>
      </w:r>
      <w:r w:rsidRPr="006C1DA3">
        <w:rPr>
          <w:rFonts w:ascii="Times New Roman" w:eastAsia="Arial Unicode MS" w:hAnsi="Times New Roman" w:cs="Times New Roman"/>
          <w:bCs/>
          <w:sz w:val="24"/>
          <w:szCs w:val="24"/>
        </w:rPr>
        <w:t>nhượng:</w:t>
      </w:r>
      <w:r w:rsidR="00696087" w:rsidRPr="006C1DA3">
        <w:rPr>
          <w:rFonts w:ascii="Times New Roman" w:eastAsia="Arial Unicode MS" w:hAnsi="Times New Roman" w:cs="Times New Roman"/>
          <w:bCs/>
          <w:sz w:val="24"/>
          <w:szCs w:val="24"/>
        </w:rPr>
        <w:t xml:space="preserve"> </w:t>
      </w:r>
      <w:r w:rsidR="005B6951" w:rsidRPr="006C1DA3">
        <w:rPr>
          <w:rFonts w:ascii="Times New Roman" w:eastAsia="Arial Unicode MS" w:hAnsi="Times New Roman" w:cs="Times New Roman"/>
          <w:bCs/>
          <w:sz w:val="24"/>
          <w:szCs w:val="24"/>
        </w:rPr>
        <w:tab/>
      </w:r>
      <w:r w:rsidR="009D147E" w:rsidRPr="006C1DA3">
        <w:rPr>
          <w:rFonts w:ascii="Times New Roman" w:eastAsia="Arial Unicode MS" w:hAnsi="Times New Roman" w:cs="Times New Roman"/>
          <w:bCs/>
          <w:sz w:val="24"/>
          <w:szCs w:val="24"/>
        </w:rPr>
        <w:t>đồng</w:t>
      </w:r>
      <w:r w:rsidR="005B6951" w:rsidRPr="006C1DA3">
        <w:rPr>
          <w:rFonts w:ascii="Times New Roman" w:eastAsia="Arial Unicode MS" w:hAnsi="Times New Roman" w:cs="Times New Roman"/>
          <w:bCs/>
          <w:sz w:val="24"/>
          <w:szCs w:val="24"/>
        </w:rPr>
        <w:t>/cổ phần</w:t>
      </w:r>
      <w:r w:rsidR="00696087" w:rsidRPr="006C1DA3">
        <w:rPr>
          <w:rFonts w:ascii="Times New Roman" w:eastAsia="Arial Unicode MS" w:hAnsi="Times New Roman" w:cs="Times New Roman"/>
          <w:bCs/>
          <w:sz w:val="24"/>
          <w:szCs w:val="24"/>
        </w:rPr>
        <w:t xml:space="preserve"> (Bằng chữ: </w:t>
      </w:r>
      <w:r w:rsidR="005B6951" w:rsidRPr="006C1DA3">
        <w:rPr>
          <w:rFonts w:ascii="Times New Roman" w:eastAsia="Arial Unicode MS" w:hAnsi="Times New Roman" w:cs="Times New Roman"/>
          <w:bCs/>
          <w:sz w:val="24"/>
          <w:szCs w:val="24"/>
        </w:rPr>
        <w:tab/>
      </w:r>
      <w:r w:rsidR="005B6951" w:rsidRPr="006C1DA3">
        <w:rPr>
          <w:rFonts w:ascii="Times New Roman" w:eastAsia="Arial Unicode MS" w:hAnsi="Times New Roman" w:cs="Times New Roman"/>
          <w:bCs/>
          <w:sz w:val="24"/>
          <w:szCs w:val="24"/>
        </w:rPr>
        <w:tab/>
      </w:r>
      <w:r w:rsidR="005B6951" w:rsidRPr="006C1DA3">
        <w:rPr>
          <w:rFonts w:ascii="Times New Roman" w:eastAsia="Arial Unicode MS" w:hAnsi="Times New Roman" w:cs="Times New Roman"/>
          <w:bCs/>
          <w:sz w:val="24"/>
          <w:szCs w:val="24"/>
        </w:rPr>
        <w:tab/>
        <w:t>)</w:t>
      </w:r>
    </w:p>
    <w:p w14:paraId="36A252C1" w14:textId="1F1ABC91" w:rsidR="007F5E1A" w:rsidRPr="006C1DA3" w:rsidRDefault="007F5E1A" w:rsidP="00323311">
      <w:pPr>
        <w:pStyle w:val="ListParagraph"/>
        <w:numPr>
          <w:ilvl w:val="0"/>
          <w:numId w:val="1"/>
        </w:numPr>
        <w:tabs>
          <w:tab w:val="left" w:leader="dot" w:pos="4680"/>
          <w:tab w:val="left" w:leader="dot" w:pos="9180"/>
        </w:tabs>
        <w:spacing w:before="120" w:after="60"/>
        <w:ind w:left="630" w:hanging="630"/>
        <w:contextualSpacing w:val="0"/>
        <w:jc w:val="both"/>
        <w:rPr>
          <w:rFonts w:ascii="Times New Roman" w:eastAsia="Arial Unicode MS" w:hAnsi="Times New Roman" w:cs="Times New Roman"/>
          <w:bCs/>
          <w:sz w:val="24"/>
          <w:szCs w:val="24"/>
        </w:rPr>
      </w:pPr>
      <w:r w:rsidRPr="006C1DA3">
        <w:rPr>
          <w:rFonts w:ascii="Times New Roman" w:eastAsia="Arial Unicode MS" w:hAnsi="Times New Roman" w:cs="Times New Roman"/>
          <w:bCs/>
          <w:sz w:val="24"/>
          <w:szCs w:val="24"/>
        </w:rPr>
        <w:t>Tổng giá trị chuyển nhượng:</w:t>
      </w:r>
      <w:r w:rsidR="008721DF" w:rsidRPr="006C1DA3">
        <w:rPr>
          <w:rFonts w:ascii="Times New Roman" w:eastAsia="Arial Unicode MS" w:hAnsi="Times New Roman" w:cs="Times New Roman"/>
          <w:bCs/>
          <w:sz w:val="24"/>
          <w:szCs w:val="24"/>
        </w:rPr>
        <w:t xml:space="preserve"> </w:t>
      </w:r>
      <w:r w:rsidR="005B6951" w:rsidRPr="006C1DA3">
        <w:rPr>
          <w:rFonts w:ascii="Times New Roman" w:eastAsia="Arial Unicode MS" w:hAnsi="Times New Roman" w:cs="Times New Roman"/>
          <w:bCs/>
          <w:sz w:val="24"/>
          <w:szCs w:val="24"/>
        </w:rPr>
        <w:tab/>
      </w:r>
      <w:r w:rsidR="00CF33DB" w:rsidRPr="006C1DA3">
        <w:rPr>
          <w:rFonts w:ascii="Times New Roman" w:eastAsia="Arial Unicode MS" w:hAnsi="Times New Roman" w:cs="Times New Roman"/>
          <w:bCs/>
          <w:sz w:val="24"/>
          <w:szCs w:val="24"/>
        </w:rPr>
        <w:t>đồng</w:t>
      </w:r>
      <w:r w:rsidRPr="006C1DA3">
        <w:rPr>
          <w:rFonts w:ascii="Times New Roman" w:eastAsia="Arial Unicode MS" w:hAnsi="Times New Roman" w:cs="Times New Roman"/>
          <w:bCs/>
          <w:sz w:val="24"/>
          <w:szCs w:val="24"/>
        </w:rPr>
        <w:t xml:space="preserve"> (Bằng chữ:</w:t>
      </w:r>
      <w:r w:rsidR="00B1176E" w:rsidRPr="006C1DA3">
        <w:rPr>
          <w:rFonts w:ascii="Times New Roman" w:eastAsia="Arial Unicode MS" w:hAnsi="Times New Roman" w:cs="Times New Roman"/>
          <w:bCs/>
          <w:sz w:val="24"/>
          <w:szCs w:val="24"/>
        </w:rPr>
        <w:t xml:space="preserve"> </w:t>
      </w:r>
      <w:r w:rsidR="00533922" w:rsidRPr="006C1DA3">
        <w:rPr>
          <w:rFonts w:ascii="Times New Roman" w:eastAsia="Arial Unicode MS" w:hAnsi="Times New Roman" w:cs="Times New Roman"/>
          <w:bCs/>
          <w:sz w:val="24"/>
          <w:szCs w:val="24"/>
        </w:rPr>
        <w:tab/>
      </w:r>
      <w:r w:rsidR="005B6951" w:rsidRPr="006C1DA3">
        <w:rPr>
          <w:rFonts w:ascii="Times New Roman" w:eastAsia="Arial Unicode MS" w:hAnsi="Times New Roman" w:cs="Times New Roman"/>
          <w:bCs/>
          <w:sz w:val="24"/>
          <w:szCs w:val="24"/>
        </w:rPr>
        <w:tab/>
      </w:r>
      <w:r w:rsidR="005B6951" w:rsidRPr="006C1DA3">
        <w:rPr>
          <w:rFonts w:ascii="Times New Roman" w:eastAsia="Arial Unicode MS" w:hAnsi="Times New Roman" w:cs="Times New Roman"/>
          <w:bCs/>
          <w:sz w:val="24"/>
          <w:szCs w:val="24"/>
        </w:rPr>
        <w:tab/>
      </w:r>
      <w:r w:rsidRPr="006C1DA3">
        <w:rPr>
          <w:rFonts w:ascii="Times New Roman" w:eastAsia="Arial Unicode MS" w:hAnsi="Times New Roman" w:cs="Times New Roman"/>
          <w:bCs/>
          <w:sz w:val="24"/>
          <w:szCs w:val="24"/>
        </w:rPr>
        <w:t>)</w:t>
      </w:r>
    </w:p>
    <w:p w14:paraId="02BD38CC" w14:textId="666AE8CA" w:rsidR="00B0025D" w:rsidRPr="006C1DA3" w:rsidRDefault="00B0025D" w:rsidP="00B0025D">
      <w:pPr>
        <w:pStyle w:val="ListParagraph"/>
        <w:numPr>
          <w:ilvl w:val="0"/>
          <w:numId w:val="1"/>
        </w:numPr>
        <w:tabs>
          <w:tab w:val="left" w:leader="dot" w:pos="4680"/>
          <w:tab w:val="left" w:leader="dot" w:pos="9180"/>
        </w:tabs>
        <w:spacing w:before="120" w:after="60"/>
        <w:ind w:left="630" w:hanging="630"/>
        <w:contextualSpacing w:val="0"/>
        <w:jc w:val="both"/>
        <w:rPr>
          <w:rFonts w:ascii="Times New Roman" w:eastAsia="Arial Unicode MS" w:hAnsi="Times New Roman" w:cs="Times New Roman"/>
          <w:bCs/>
          <w:sz w:val="24"/>
          <w:szCs w:val="24"/>
        </w:rPr>
      </w:pPr>
      <w:r w:rsidRPr="006C1DA3">
        <w:rPr>
          <w:rFonts w:ascii="Times New Roman" w:eastAsia="Arial Unicode MS" w:hAnsi="Times New Roman" w:cs="Times New Roman"/>
          <w:bCs/>
          <w:sz w:val="24"/>
          <w:szCs w:val="24"/>
        </w:rPr>
        <w:t xml:space="preserve">Phí chuyển nhượng: </w:t>
      </w:r>
      <w:r w:rsidRPr="006C1DA3">
        <w:rPr>
          <w:rFonts w:ascii="Times New Roman" w:eastAsia="Arial Unicode MS" w:hAnsi="Times New Roman" w:cs="Times New Roman"/>
          <w:bCs/>
          <w:sz w:val="24"/>
          <w:szCs w:val="24"/>
        </w:rPr>
        <w:tab/>
        <w:t xml:space="preserve">đồng (Bằng chữ: </w:t>
      </w:r>
      <w:r w:rsidRPr="006C1DA3">
        <w:rPr>
          <w:rFonts w:ascii="Times New Roman" w:eastAsia="Arial Unicode MS" w:hAnsi="Times New Roman" w:cs="Times New Roman"/>
          <w:bCs/>
          <w:sz w:val="24"/>
          <w:szCs w:val="24"/>
        </w:rPr>
        <w:tab/>
      </w:r>
      <w:r w:rsidRPr="006C1DA3">
        <w:rPr>
          <w:rFonts w:ascii="Times New Roman" w:eastAsia="Arial Unicode MS" w:hAnsi="Times New Roman" w:cs="Times New Roman"/>
          <w:bCs/>
          <w:sz w:val="24"/>
          <w:szCs w:val="24"/>
        </w:rPr>
        <w:tab/>
      </w:r>
      <w:r w:rsidRPr="006C1DA3">
        <w:rPr>
          <w:rFonts w:ascii="Times New Roman" w:eastAsia="Arial Unicode MS" w:hAnsi="Times New Roman" w:cs="Times New Roman"/>
          <w:bCs/>
          <w:sz w:val="24"/>
          <w:szCs w:val="24"/>
        </w:rPr>
        <w:tab/>
        <w:t>)</w:t>
      </w:r>
    </w:p>
    <w:p w14:paraId="303898DE" w14:textId="7D39CB02" w:rsidR="00B0025D" w:rsidRPr="006C1DA3" w:rsidRDefault="00B0025D" w:rsidP="00E058B2">
      <w:pPr>
        <w:pStyle w:val="ListParagraph"/>
        <w:numPr>
          <w:ilvl w:val="0"/>
          <w:numId w:val="1"/>
        </w:numPr>
        <w:tabs>
          <w:tab w:val="left" w:leader="dot" w:pos="8730"/>
          <w:tab w:val="left" w:leader="dot" w:pos="9180"/>
        </w:tabs>
        <w:spacing w:before="120" w:after="60"/>
        <w:ind w:left="630" w:hanging="630"/>
        <w:contextualSpacing w:val="0"/>
        <w:jc w:val="both"/>
        <w:rPr>
          <w:rFonts w:ascii="Times New Roman" w:eastAsia="Arial Unicode MS" w:hAnsi="Times New Roman" w:cs="Times New Roman"/>
          <w:bCs/>
          <w:sz w:val="24"/>
          <w:szCs w:val="24"/>
        </w:rPr>
      </w:pPr>
      <w:r w:rsidRPr="006C1DA3">
        <w:rPr>
          <w:rFonts w:ascii="Times New Roman" w:eastAsia="Arial Unicode MS" w:hAnsi="Times New Roman" w:cs="Times New Roman"/>
          <w:bCs/>
          <w:sz w:val="24"/>
          <w:szCs w:val="24"/>
        </w:rPr>
        <w:t xml:space="preserve">Thuế </w:t>
      </w:r>
      <w:r w:rsidR="00E058B2" w:rsidRPr="006C1DA3">
        <w:rPr>
          <w:rFonts w:ascii="Times New Roman" w:eastAsia="Arial Unicode MS" w:hAnsi="Times New Roman" w:cs="Times New Roman"/>
          <w:bCs/>
          <w:sz w:val="24"/>
          <w:szCs w:val="24"/>
        </w:rPr>
        <w:t xml:space="preserve">TNCN </w:t>
      </w:r>
      <w:r w:rsidRPr="006C1DA3">
        <w:rPr>
          <w:rFonts w:ascii="Times New Roman" w:eastAsia="Arial Unicode MS" w:hAnsi="Times New Roman" w:cs="Times New Roman"/>
          <w:bCs/>
          <w:sz w:val="24"/>
          <w:szCs w:val="24"/>
        </w:rPr>
        <w:t>chuyển nhượng</w:t>
      </w:r>
      <w:r w:rsidR="00E058B2" w:rsidRPr="006C1DA3">
        <w:rPr>
          <w:rFonts w:ascii="Times New Roman" w:eastAsia="Arial Unicode MS" w:hAnsi="Times New Roman" w:cs="Times New Roman"/>
          <w:bCs/>
          <w:sz w:val="24"/>
          <w:szCs w:val="24"/>
        </w:rPr>
        <w:t xml:space="preserve"> cổ phần </w:t>
      </w:r>
      <w:r w:rsidRPr="006C1DA3">
        <w:rPr>
          <w:rFonts w:ascii="Times New Roman" w:eastAsia="Arial Unicode MS" w:hAnsi="Times New Roman" w:cs="Times New Roman"/>
          <w:bCs/>
          <w:sz w:val="24"/>
          <w:szCs w:val="24"/>
        </w:rPr>
        <w:t xml:space="preserve">: </w:t>
      </w:r>
      <w:r w:rsidR="00E058B2" w:rsidRPr="006C1DA3">
        <w:rPr>
          <w:rFonts w:ascii="Times New Roman" w:eastAsia="Arial Unicode MS" w:hAnsi="Times New Roman" w:cs="Times New Roman"/>
          <w:bCs/>
          <w:sz w:val="24"/>
          <w:szCs w:val="24"/>
        </w:rPr>
        <w:tab/>
      </w:r>
      <w:r w:rsidRPr="006C1DA3">
        <w:rPr>
          <w:rFonts w:ascii="Times New Roman" w:eastAsia="Arial Unicode MS" w:hAnsi="Times New Roman" w:cs="Times New Roman"/>
          <w:bCs/>
          <w:sz w:val="24"/>
          <w:szCs w:val="24"/>
        </w:rPr>
        <w:t xml:space="preserve">đồng (Bằng chữ: </w:t>
      </w:r>
      <w:r w:rsidRPr="006C1DA3">
        <w:rPr>
          <w:rFonts w:ascii="Times New Roman" w:eastAsia="Arial Unicode MS" w:hAnsi="Times New Roman" w:cs="Times New Roman"/>
          <w:bCs/>
          <w:sz w:val="24"/>
          <w:szCs w:val="24"/>
        </w:rPr>
        <w:tab/>
      </w:r>
      <w:r w:rsidRPr="006C1DA3">
        <w:rPr>
          <w:rFonts w:ascii="Times New Roman" w:eastAsia="Arial Unicode MS" w:hAnsi="Times New Roman" w:cs="Times New Roman"/>
          <w:bCs/>
          <w:sz w:val="24"/>
          <w:szCs w:val="24"/>
        </w:rPr>
        <w:tab/>
      </w:r>
      <w:r w:rsidRPr="006C1DA3">
        <w:rPr>
          <w:rFonts w:ascii="Times New Roman" w:eastAsia="Arial Unicode MS" w:hAnsi="Times New Roman" w:cs="Times New Roman"/>
          <w:bCs/>
          <w:sz w:val="24"/>
          <w:szCs w:val="24"/>
        </w:rPr>
        <w:tab/>
        <w:t>)</w:t>
      </w:r>
    </w:p>
    <w:p w14:paraId="5FC0CE75" w14:textId="5BFED482" w:rsidR="00B0025D" w:rsidRPr="006C1DA3" w:rsidRDefault="00B0025D" w:rsidP="00B0025D">
      <w:pPr>
        <w:pStyle w:val="ListParagraph"/>
        <w:numPr>
          <w:ilvl w:val="0"/>
          <w:numId w:val="1"/>
        </w:numPr>
        <w:tabs>
          <w:tab w:val="left" w:leader="dot" w:pos="4680"/>
          <w:tab w:val="left" w:leader="dot" w:pos="9180"/>
        </w:tabs>
        <w:spacing w:before="120" w:after="60"/>
        <w:ind w:left="630" w:hanging="630"/>
        <w:contextualSpacing w:val="0"/>
        <w:jc w:val="both"/>
        <w:rPr>
          <w:rFonts w:ascii="Times New Roman" w:eastAsia="Arial Unicode MS" w:hAnsi="Times New Roman" w:cs="Times New Roman"/>
          <w:bCs/>
          <w:sz w:val="24"/>
          <w:szCs w:val="24"/>
        </w:rPr>
      </w:pPr>
      <w:r w:rsidRPr="006C1DA3">
        <w:rPr>
          <w:rFonts w:ascii="Times New Roman" w:eastAsia="Arial Unicode MS" w:hAnsi="Times New Roman" w:cs="Times New Roman"/>
          <w:bCs/>
          <w:sz w:val="24"/>
          <w:szCs w:val="24"/>
        </w:rPr>
        <w:t xml:space="preserve">Tổng giá trị thanh toán: </w:t>
      </w:r>
      <w:r w:rsidRPr="006C1DA3">
        <w:rPr>
          <w:rFonts w:ascii="Times New Roman" w:eastAsia="Arial Unicode MS" w:hAnsi="Times New Roman" w:cs="Times New Roman"/>
          <w:bCs/>
          <w:sz w:val="24"/>
          <w:szCs w:val="24"/>
        </w:rPr>
        <w:tab/>
        <w:t xml:space="preserve">đồng (Bằng chữ: </w:t>
      </w:r>
      <w:r w:rsidRPr="006C1DA3">
        <w:rPr>
          <w:rFonts w:ascii="Times New Roman" w:eastAsia="Arial Unicode MS" w:hAnsi="Times New Roman" w:cs="Times New Roman"/>
          <w:bCs/>
          <w:sz w:val="24"/>
          <w:szCs w:val="24"/>
        </w:rPr>
        <w:tab/>
      </w:r>
      <w:r w:rsidRPr="006C1DA3">
        <w:rPr>
          <w:rFonts w:ascii="Times New Roman" w:eastAsia="Arial Unicode MS" w:hAnsi="Times New Roman" w:cs="Times New Roman"/>
          <w:bCs/>
          <w:sz w:val="24"/>
          <w:szCs w:val="24"/>
        </w:rPr>
        <w:tab/>
      </w:r>
      <w:r w:rsidRPr="006C1DA3">
        <w:rPr>
          <w:rFonts w:ascii="Times New Roman" w:eastAsia="Arial Unicode MS" w:hAnsi="Times New Roman" w:cs="Times New Roman"/>
          <w:bCs/>
          <w:sz w:val="24"/>
          <w:szCs w:val="24"/>
        </w:rPr>
        <w:tab/>
        <w:t>)</w:t>
      </w:r>
    </w:p>
    <w:p w14:paraId="0C4D82D8" w14:textId="658102D3" w:rsidR="006646DF" w:rsidRPr="00BB4A8C" w:rsidRDefault="006646DF" w:rsidP="0035173C">
      <w:pPr>
        <w:spacing w:before="240" w:after="60"/>
        <w:jc w:val="both"/>
        <w:rPr>
          <w:rFonts w:ascii="Times New Roman" w:eastAsia="Arial Unicode MS" w:hAnsi="Times New Roman" w:cs="Times New Roman"/>
          <w:b/>
          <w:sz w:val="24"/>
          <w:szCs w:val="24"/>
        </w:rPr>
      </w:pPr>
      <w:r w:rsidRPr="00BB4A8C">
        <w:rPr>
          <w:rFonts w:ascii="Times New Roman" w:eastAsia="Arial Unicode MS" w:hAnsi="Times New Roman" w:cs="Times New Roman"/>
          <w:b/>
          <w:sz w:val="24"/>
          <w:szCs w:val="24"/>
          <w:lang w:val="vi-VN"/>
        </w:rPr>
        <w:t xml:space="preserve">Điều 3. </w:t>
      </w:r>
      <w:r w:rsidR="007F5E1A" w:rsidRPr="00BB4A8C">
        <w:rPr>
          <w:rFonts w:ascii="Times New Roman" w:eastAsia="Arial Unicode MS" w:hAnsi="Times New Roman" w:cs="Times New Roman"/>
          <w:b/>
          <w:sz w:val="24"/>
          <w:szCs w:val="24"/>
          <w:lang w:val="vi-VN"/>
        </w:rPr>
        <w:t xml:space="preserve">Phương thức </w:t>
      </w:r>
      <w:r w:rsidR="00696087" w:rsidRPr="00BB4A8C">
        <w:rPr>
          <w:rFonts w:ascii="Times New Roman" w:eastAsia="Arial Unicode MS" w:hAnsi="Times New Roman" w:cs="Times New Roman"/>
          <w:b/>
          <w:sz w:val="24"/>
          <w:szCs w:val="24"/>
        </w:rPr>
        <w:t>chuyển nhượng cổ phần và thanh toán tiền mua cổ phần:</w:t>
      </w:r>
    </w:p>
    <w:p w14:paraId="5938EEF3" w14:textId="4A344308" w:rsidR="00696087" w:rsidRPr="00BB4A8C" w:rsidRDefault="00696087" w:rsidP="00BB4A8C">
      <w:pPr>
        <w:pStyle w:val="ListParagraph"/>
        <w:numPr>
          <w:ilvl w:val="0"/>
          <w:numId w:val="10"/>
        </w:numPr>
        <w:spacing w:before="120" w:after="60"/>
        <w:ind w:left="567" w:hanging="567"/>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Phương thức chuyển nhượng cổ phần:</w:t>
      </w:r>
    </w:p>
    <w:p w14:paraId="6924CB92" w14:textId="2D46A7E0" w:rsidR="00696087" w:rsidRPr="00BB4A8C" w:rsidRDefault="00696087" w:rsidP="00BB4A8C">
      <w:pPr>
        <w:pStyle w:val="ListParagraph"/>
        <w:numPr>
          <w:ilvl w:val="0"/>
          <w:numId w:val="1"/>
        </w:numPr>
        <w:spacing w:before="120" w:after="60"/>
        <w:ind w:left="567" w:hanging="567"/>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 xml:space="preserve">Ngay sau khi ký kết Hợp đồng này, các Bên sẽ tiến hành thủ tục sang tên chuyển nhượng toàn bộ Cổ </w:t>
      </w:r>
      <w:r w:rsidR="00E85662" w:rsidRPr="00BB4A8C">
        <w:rPr>
          <w:rFonts w:ascii="Times New Roman" w:eastAsia="Arial Unicode MS" w:hAnsi="Times New Roman" w:cs="Times New Roman"/>
          <w:bCs/>
          <w:sz w:val="24"/>
          <w:szCs w:val="24"/>
        </w:rPr>
        <w:t xml:space="preserve">Phần cho Bên B tại </w:t>
      </w:r>
      <w:r w:rsidR="00E058B2">
        <w:rPr>
          <w:rFonts w:ascii="Times New Roman" w:eastAsia="Arial Unicode MS" w:hAnsi="Times New Roman" w:cs="Times New Roman"/>
          <w:bCs/>
          <w:sz w:val="24"/>
          <w:szCs w:val="24"/>
        </w:rPr>
        <w:t xml:space="preserve">Đại lý quản lý cổ đông của </w:t>
      </w:r>
      <w:r w:rsidR="00E058B2" w:rsidRPr="00BB4A8C">
        <w:rPr>
          <w:rFonts w:ascii="Times New Roman" w:eastAsia="Arial Unicode MS" w:hAnsi="Times New Roman" w:cs="Times New Roman"/>
          <w:bCs/>
          <w:sz w:val="24"/>
          <w:szCs w:val="24"/>
        </w:rPr>
        <w:t xml:space="preserve">Tổ Chức Phát Hành </w:t>
      </w:r>
      <w:r w:rsidR="00E058B2">
        <w:rPr>
          <w:rFonts w:ascii="Times New Roman" w:eastAsia="Arial Unicode MS" w:hAnsi="Times New Roman" w:cs="Times New Roman"/>
          <w:bCs/>
          <w:sz w:val="24"/>
          <w:szCs w:val="24"/>
        </w:rPr>
        <w:t xml:space="preserve">- Công ty cổ phần Chứng khoán Rồng Việt </w:t>
      </w:r>
      <w:r w:rsidR="00E85662" w:rsidRPr="00BB4A8C">
        <w:rPr>
          <w:rFonts w:ascii="Times New Roman" w:eastAsia="Arial Unicode MS" w:hAnsi="Times New Roman" w:cs="Times New Roman"/>
          <w:bCs/>
          <w:sz w:val="24"/>
          <w:szCs w:val="24"/>
        </w:rPr>
        <w:t xml:space="preserve">. </w:t>
      </w:r>
    </w:p>
    <w:p w14:paraId="106EDEC3" w14:textId="4FAAD458" w:rsidR="004B596E" w:rsidRPr="00BB4A8C" w:rsidRDefault="00E85662" w:rsidP="00BB4A8C">
      <w:pPr>
        <w:pStyle w:val="ListParagraph"/>
        <w:numPr>
          <w:ilvl w:val="0"/>
          <w:numId w:val="1"/>
        </w:numPr>
        <w:spacing w:before="120" w:after="60"/>
        <w:ind w:left="567" w:hanging="567"/>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 xml:space="preserve">Bên A cam kết sẽ ký kết các tài liệu và tiến hành mọi thủ tục cần thiết theo quy định của pháp luật và yêu cầu của Tổ Chức Phát Hành </w:t>
      </w:r>
      <w:r w:rsidR="00E058B2">
        <w:rPr>
          <w:rFonts w:ascii="Times New Roman" w:eastAsia="Arial Unicode MS" w:hAnsi="Times New Roman" w:cs="Times New Roman"/>
          <w:bCs/>
          <w:sz w:val="24"/>
          <w:szCs w:val="24"/>
        </w:rPr>
        <w:t>và/</w:t>
      </w:r>
      <w:r w:rsidRPr="00BB4A8C">
        <w:rPr>
          <w:rFonts w:ascii="Times New Roman" w:eastAsia="Arial Unicode MS" w:hAnsi="Times New Roman" w:cs="Times New Roman"/>
          <w:bCs/>
          <w:sz w:val="24"/>
          <w:szCs w:val="24"/>
        </w:rPr>
        <w:t xml:space="preserve">hoặc </w:t>
      </w:r>
      <w:r w:rsidR="00E058B2">
        <w:rPr>
          <w:rFonts w:ascii="Times New Roman" w:eastAsia="Arial Unicode MS" w:hAnsi="Times New Roman" w:cs="Times New Roman"/>
          <w:bCs/>
          <w:sz w:val="24"/>
          <w:szCs w:val="24"/>
        </w:rPr>
        <w:t xml:space="preserve">Đại lý quản lý cổ đông của </w:t>
      </w:r>
      <w:r w:rsidR="00E058B2" w:rsidRPr="00BB4A8C">
        <w:rPr>
          <w:rFonts w:ascii="Times New Roman" w:eastAsia="Arial Unicode MS" w:hAnsi="Times New Roman" w:cs="Times New Roman"/>
          <w:bCs/>
          <w:sz w:val="24"/>
          <w:szCs w:val="24"/>
        </w:rPr>
        <w:t>Tổ Chức Phát Hành</w:t>
      </w:r>
      <w:r w:rsidRPr="00BB4A8C">
        <w:rPr>
          <w:rFonts w:ascii="Times New Roman" w:eastAsia="Arial Unicode MS" w:hAnsi="Times New Roman" w:cs="Times New Roman"/>
          <w:bCs/>
          <w:sz w:val="24"/>
          <w:szCs w:val="24"/>
        </w:rPr>
        <w:t xml:space="preserve"> để hoàn tất việc sang tên Cổ Phần chuyển nhượng cho Bên B trong thời hạn nêu trên.</w:t>
      </w:r>
    </w:p>
    <w:p w14:paraId="4D2FD812" w14:textId="56D023B0" w:rsidR="00E85662" w:rsidRPr="00BB4A8C" w:rsidRDefault="00E85662" w:rsidP="00BB4A8C">
      <w:pPr>
        <w:pStyle w:val="ListParagraph"/>
        <w:numPr>
          <w:ilvl w:val="0"/>
          <w:numId w:val="10"/>
        </w:numPr>
        <w:spacing w:before="120" w:after="60"/>
        <w:ind w:left="567" w:hanging="567"/>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Phương thức thanh toán:</w:t>
      </w:r>
    </w:p>
    <w:p w14:paraId="2C2DFAC3" w14:textId="6EADA98B" w:rsidR="00E85662" w:rsidRPr="00BB4A8C" w:rsidRDefault="00E85662" w:rsidP="00BB4A8C">
      <w:pPr>
        <w:pStyle w:val="ListParagraph"/>
        <w:numPr>
          <w:ilvl w:val="0"/>
          <w:numId w:val="1"/>
        </w:numPr>
        <w:spacing w:before="120" w:after="60"/>
        <w:ind w:left="567" w:hanging="567"/>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 xml:space="preserve">Bên </w:t>
      </w:r>
      <w:r w:rsidR="00B0025D" w:rsidRPr="00B0025D">
        <w:rPr>
          <w:rFonts w:ascii="Times New Roman" w:eastAsia="Arial Unicode MS" w:hAnsi="Times New Roman" w:cs="Times New Roman"/>
          <w:bCs/>
          <w:sz w:val="24"/>
          <w:szCs w:val="24"/>
        </w:rPr>
        <w:t xml:space="preserve">B thanh toán cho Bên A đúng </w:t>
      </w:r>
      <w:r w:rsidR="00E058B2" w:rsidRPr="00B0025D">
        <w:rPr>
          <w:rFonts w:ascii="Times New Roman" w:eastAsia="Arial Unicode MS" w:hAnsi="Times New Roman" w:cs="Times New Roman"/>
          <w:bCs/>
          <w:sz w:val="24"/>
          <w:szCs w:val="24"/>
        </w:rPr>
        <w:t xml:space="preserve">Tổng giá trị thanh toán </w:t>
      </w:r>
      <w:r w:rsidR="00E058B2">
        <w:rPr>
          <w:rFonts w:ascii="Times New Roman" w:eastAsia="Arial Unicode MS" w:hAnsi="Times New Roman" w:cs="Times New Roman"/>
          <w:bCs/>
          <w:sz w:val="24"/>
          <w:szCs w:val="24"/>
        </w:rPr>
        <w:t xml:space="preserve">như </w:t>
      </w:r>
      <w:r w:rsidR="00B0025D" w:rsidRPr="00B0025D">
        <w:rPr>
          <w:rFonts w:ascii="Times New Roman" w:eastAsia="Arial Unicode MS" w:hAnsi="Times New Roman" w:cs="Times New Roman"/>
          <w:bCs/>
          <w:sz w:val="24"/>
          <w:szCs w:val="24"/>
        </w:rPr>
        <w:t>được quy định tại Điều 2 Hợp đồng này trong vòng 03 ngày làm việc kể từ ngày thực hiện thủ tục chuyển quyền sở hữu Cổ Phần theo quy định tại Khoản 1 Điều này</w:t>
      </w:r>
      <w:r w:rsidRPr="00BB4A8C">
        <w:rPr>
          <w:rFonts w:ascii="Times New Roman" w:eastAsia="Arial Unicode MS" w:hAnsi="Times New Roman" w:cs="Times New Roman"/>
          <w:bCs/>
          <w:sz w:val="24"/>
          <w:szCs w:val="24"/>
        </w:rPr>
        <w:t xml:space="preserve">. </w:t>
      </w:r>
    </w:p>
    <w:p w14:paraId="7E58CBFB" w14:textId="5ECB37A5" w:rsidR="00E85662" w:rsidRPr="00BB4A8C" w:rsidRDefault="00E85662" w:rsidP="00BB4A8C">
      <w:pPr>
        <w:pStyle w:val="ListParagraph"/>
        <w:numPr>
          <w:ilvl w:val="0"/>
          <w:numId w:val="1"/>
        </w:numPr>
        <w:spacing w:before="120" w:after="60"/>
        <w:ind w:left="567" w:hanging="567"/>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Bên B thanh toán cho Bên A bằng cách chuyển khoản theo nội dung sau:</w:t>
      </w:r>
    </w:p>
    <w:p w14:paraId="6BED6783" w14:textId="02572638" w:rsidR="00E85662" w:rsidRPr="00BB4A8C" w:rsidRDefault="00E85662" w:rsidP="00323311">
      <w:pPr>
        <w:pStyle w:val="ListParagraph"/>
        <w:tabs>
          <w:tab w:val="left" w:leader="dot" w:pos="9270"/>
        </w:tabs>
        <w:spacing w:before="120" w:after="60"/>
        <w:ind w:left="567"/>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Người thụ hưởng:</w:t>
      </w:r>
      <w:r w:rsidR="00C329E2" w:rsidRPr="00BB4A8C">
        <w:rPr>
          <w:rFonts w:ascii="Times New Roman" w:eastAsia="Arial Unicode MS" w:hAnsi="Times New Roman" w:cs="Times New Roman"/>
          <w:bCs/>
          <w:sz w:val="24"/>
          <w:szCs w:val="24"/>
        </w:rPr>
        <w:t xml:space="preserve"> </w:t>
      </w:r>
      <w:r w:rsidR="00AD59A0">
        <w:rPr>
          <w:rFonts w:ascii="Times New Roman" w:eastAsia="Arial Unicode MS" w:hAnsi="Times New Roman" w:cs="Times New Roman"/>
          <w:bCs/>
          <w:sz w:val="24"/>
          <w:szCs w:val="24"/>
        </w:rPr>
        <w:tab/>
      </w:r>
    </w:p>
    <w:p w14:paraId="6E9A5A28" w14:textId="5A4EA099" w:rsidR="00403263" w:rsidRDefault="00403263" w:rsidP="00323311">
      <w:pPr>
        <w:pStyle w:val="ListParagraph"/>
        <w:tabs>
          <w:tab w:val="left" w:leader="dot" w:pos="9270"/>
        </w:tabs>
        <w:spacing w:before="120" w:after="60"/>
        <w:ind w:left="567"/>
        <w:contextualSpacing w:val="0"/>
        <w:jc w:val="both"/>
        <w:rPr>
          <w:rFonts w:ascii="Times New Roman" w:eastAsia="Arial Unicode MS" w:hAnsi="Times New Roman" w:cs="Times New Roman"/>
          <w:bCs/>
          <w:sz w:val="24"/>
          <w:szCs w:val="24"/>
        </w:rPr>
      </w:pPr>
      <w:r>
        <w:rPr>
          <w:rFonts w:ascii="Times New Roman" w:eastAsia="Arial Unicode MS" w:hAnsi="Times New Roman" w:cs="Times New Roman"/>
          <w:bCs/>
          <w:sz w:val="24"/>
          <w:szCs w:val="24"/>
        </w:rPr>
        <w:t xml:space="preserve">Số tài khoản: </w:t>
      </w:r>
      <w:r>
        <w:rPr>
          <w:rFonts w:ascii="Times New Roman" w:eastAsia="Arial Unicode MS" w:hAnsi="Times New Roman" w:cs="Times New Roman"/>
          <w:bCs/>
          <w:sz w:val="24"/>
          <w:szCs w:val="24"/>
        </w:rPr>
        <w:tab/>
      </w:r>
    </w:p>
    <w:p w14:paraId="30391C01" w14:textId="633B2229" w:rsidR="00E85662" w:rsidRPr="00BB4A8C" w:rsidRDefault="00E85662" w:rsidP="00323311">
      <w:pPr>
        <w:pStyle w:val="ListParagraph"/>
        <w:tabs>
          <w:tab w:val="left" w:leader="dot" w:pos="9270"/>
        </w:tabs>
        <w:spacing w:before="120" w:after="60"/>
        <w:ind w:left="567"/>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Tại Ngân hàng</w:t>
      </w:r>
      <w:r w:rsidR="00AD59A0">
        <w:rPr>
          <w:rFonts w:ascii="Times New Roman" w:eastAsia="Arial Unicode MS" w:hAnsi="Times New Roman" w:cs="Times New Roman"/>
          <w:bCs/>
          <w:sz w:val="24"/>
          <w:szCs w:val="24"/>
        </w:rPr>
        <w:t xml:space="preserve">: </w:t>
      </w:r>
      <w:r w:rsidR="00AD59A0">
        <w:rPr>
          <w:rFonts w:ascii="Times New Roman" w:eastAsia="Arial Unicode MS" w:hAnsi="Times New Roman" w:cs="Times New Roman"/>
          <w:bCs/>
          <w:sz w:val="24"/>
          <w:szCs w:val="24"/>
        </w:rPr>
        <w:tab/>
      </w:r>
    </w:p>
    <w:p w14:paraId="7D4BD66A" w14:textId="11FB9B0B" w:rsidR="00E85662" w:rsidRDefault="00E85662" w:rsidP="00BB4A8C">
      <w:pPr>
        <w:spacing w:before="120" w:after="60"/>
        <w:ind w:left="567"/>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 xml:space="preserve">Nội dung: Thanh toán tiền mua cổ phần </w:t>
      </w:r>
      <w:r w:rsidR="008215B8">
        <w:rPr>
          <w:rFonts w:ascii="Times New Roman" w:eastAsia="Arial Unicode MS" w:hAnsi="Times New Roman" w:cs="Times New Roman"/>
          <w:bCs/>
          <w:sz w:val="24"/>
          <w:szCs w:val="24"/>
        </w:rPr>
        <w:t>TAC</w:t>
      </w:r>
      <w:r w:rsidR="006C1DA3">
        <w:rPr>
          <w:rFonts w:ascii="Times New Roman" w:eastAsia="Arial Unicode MS" w:hAnsi="Times New Roman" w:cs="Times New Roman"/>
          <w:bCs/>
          <w:sz w:val="24"/>
          <w:szCs w:val="24"/>
        </w:rPr>
        <w:t>.</w:t>
      </w:r>
    </w:p>
    <w:p w14:paraId="21C6487E" w14:textId="77777777" w:rsidR="00EB26F5" w:rsidRDefault="00EB26F5">
      <w:pPr>
        <w:rPr>
          <w:rFonts w:ascii="Times New Roman" w:eastAsia="Arial Unicode MS" w:hAnsi="Times New Roman" w:cs="Times New Roman"/>
          <w:bCs/>
          <w:color w:val="FF0000"/>
          <w:sz w:val="24"/>
          <w:szCs w:val="24"/>
        </w:rPr>
      </w:pPr>
      <w:r>
        <w:rPr>
          <w:rFonts w:ascii="Times New Roman" w:eastAsia="Arial Unicode MS" w:hAnsi="Times New Roman" w:cs="Times New Roman"/>
          <w:bCs/>
          <w:color w:val="FF0000"/>
          <w:sz w:val="24"/>
          <w:szCs w:val="24"/>
        </w:rPr>
        <w:br w:type="page"/>
      </w:r>
    </w:p>
    <w:p w14:paraId="5B3C8B53" w14:textId="31E7B98E" w:rsidR="00777F9F" w:rsidRPr="005F7469" w:rsidRDefault="00777F9F" w:rsidP="00777F9F">
      <w:pPr>
        <w:pStyle w:val="ListParagraph"/>
        <w:numPr>
          <w:ilvl w:val="0"/>
          <w:numId w:val="1"/>
        </w:numPr>
        <w:spacing w:before="120" w:after="60"/>
        <w:ind w:left="567" w:hanging="567"/>
        <w:contextualSpacing w:val="0"/>
        <w:jc w:val="both"/>
        <w:rPr>
          <w:rFonts w:ascii="Times New Roman" w:eastAsia="Arial Unicode MS" w:hAnsi="Times New Roman" w:cs="Times New Roman"/>
          <w:bCs/>
          <w:color w:val="FF0000"/>
          <w:sz w:val="24"/>
          <w:szCs w:val="24"/>
        </w:rPr>
      </w:pPr>
      <w:r w:rsidRPr="005F7469">
        <w:rPr>
          <w:rFonts w:ascii="Times New Roman" w:eastAsia="Arial Unicode MS" w:hAnsi="Times New Roman" w:cs="Times New Roman"/>
          <w:bCs/>
          <w:color w:val="FF0000"/>
          <w:sz w:val="24"/>
          <w:szCs w:val="24"/>
        </w:rPr>
        <w:lastRenderedPageBreak/>
        <w:t xml:space="preserve">Bên B thay mặt Bên A thực hiện chuyển khoản phí chuyển nhượng và Thuế TNCN chuyển nhượng cổ phần (nếu có) như </w:t>
      </w:r>
      <w:r w:rsidR="008F2DB0" w:rsidRPr="005F7469">
        <w:rPr>
          <w:rFonts w:ascii="Times New Roman" w:eastAsia="Arial Unicode MS" w:hAnsi="Times New Roman" w:cs="Times New Roman"/>
          <w:bCs/>
          <w:color w:val="FF0000"/>
          <w:sz w:val="24"/>
          <w:szCs w:val="24"/>
        </w:rPr>
        <w:t>nêu</w:t>
      </w:r>
      <w:r w:rsidRPr="005F7469">
        <w:rPr>
          <w:rFonts w:ascii="Times New Roman" w:eastAsia="Arial Unicode MS" w:hAnsi="Times New Roman" w:cs="Times New Roman"/>
          <w:bCs/>
          <w:color w:val="FF0000"/>
          <w:sz w:val="24"/>
          <w:szCs w:val="24"/>
        </w:rPr>
        <w:t xml:space="preserve"> tại Điều 2 của Hợp đồng này cho Đại lý quản lý cổ đông của Tổ Chức Phát Hành </w:t>
      </w:r>
      <w:r w:rsidR="008F2DB0" w:rsidRPr="005F7469">
        <w:rPr>
          <w:rFonts w:ascii="Times New Roman" w:eastAsia="Arial Unicode MS" w:hAnsi="Times New Roman" w:cs="Times New Roman"/>
          <w:bCs/>
          <w:color w:val="FF0000"/>
          <w:sz w:val="24"/>
          <w:szCs w:val="24"/>
        </w:rPr>
        <w:t xml:space="preserve">trong </w:t>
      </w:r>
      <w:r w:rsidRPr="005F7469">
        <w:rPr>
          <w:rFonts w:ascii="Times New Roman" w:eastAsia="Arial Unicode MS" w:hAnsi="Times New Roman" w:cs="Times New Roman"/>
          <w:bCs/>
          <w:color w:val="FF0000"/>
          <w:sz w:val="24"/>
          <w:szCs w:val="24"/>
        </w:rPr>
        <w:t xml:space="preserve">thời gian quy định để hoàn tất </w:t>
      </w:r>
      <w:r w:rsidR="008F2DB0" w:rsidRPr="005F7469">
        <w:rPr>
          <w:rFonts w:ascii="Times New Roman" w:eastAsia="Arial Unicode MS" w:hAnsi="Times New Roman" w:cs="Times New Roman"/>
          <w:bCs/>
          <w:color w:val="FF0000"/>
          <w:sz w:val="24"/>
          <w:szCs w:val="24"/>
        </w:rPr>
        <w:t xml:space="preserve">thủ tục chuyển nhượng cổ phần theo đúng quy định. </w:t>
      </w:r>
    </w:p>
    <w:p w14:paraId="106A5586" w14:textId="2C29216D" w:rsidR="007444BB" w:rsidRPr="00BB4A8C" w:rsidRDefault="007444BB" w:rsidP="0035173C">
      <w:pPr>
        <w:spacing w:before="240" w:after="60"/>
        <w:jc w:val="both"/>
        <w:rPr>
          <w:rFonts w:ascii="Times New Roman" w:eastAsia="Arial Unicode MS" w:hAnsi="Times New Roman" w:cs="Times New Roman"/>
          <w:b/>
          <w:sz w:val="24"/>
          <w:szCs w:val="24"/>
          <w:lang w:val="vi-VN"/>
        </w:rPr>
      </w:pPr>
      <w:r w:rsidRPr="00BB4A8C">
        <w:rPr>
          <w:rFonts w:ascii="Times New Roman" w:eastAsia="Arial Unicode MS" w:hAnsi="Times New Roman" w:cs="Times New Roman"/>
          <w:b/>
          <w:sz w:val="24"/>
          <w:szCs w:val="24"/>
          <w:lang w:val="vi-VN"/>
        </w:rPr>
        <w:t>Điề</w:t>
      </w:r>
      <w:r w:rsidR="00583D37" w:rsidRPr="00BB4A8C">
        <w:rPr>
          <w:rFonts w:ascii="Times New Roman" w:eastAsia="Arial Unicode MS" w:hAnsi="Times New Roman" w:cs="Times New Roman"/>
          <w:b/>
          <w:sz w:val="24"/>
          <w:szCs w:val="24"/>
          <w:lang w:val="vi-VN"/>
        </w:rPr>
        <w:t>u 4</w:t>
      </w:r>
      <w:r w:rsidRPr="00BB4A8C">
        <w:rPr>
          <w:rFonts w:ascii="Times New Roman" w:eastAsia="Arial Unicode MS" w:hAnsi="Times New Roman" w:cs="Times New Roman"/>
          <w:b/>
          <w:sz w:val="24"/>
          <w:szCs w:val="24"/>
          <w:lang w:val="vi-VN"/>
        </w:rPr>
        <w:t xml:space="preserve">. Quyền </w:t>
      </w:r>
      <w:r w:rsidR="001C5E2E" w:rsidRPr="00BB4A8C">
        <w:rPr>
          <w:rFonts w:ascii="Times New Roman" w:eastAsia="Arial Unicode MS" w:hAnsi="Times New Roman" w:cs="Times New Roman"/>
          <w:b/>
          <w:sz w:val="24"/>
          <w:szCs w:val="24"/>
          <w:lang w:val="vi-VN"/>
        </w:rPr>
        <w:t>lợi</w:t>
      </w:r>
      <w:r w:rsidRPr="00BB4A8C">
        <w:rPr>
          <w:rFonts w:ascii="Times New Roman" w:eastAsia="Arial Unicode MS" w:hAnsi="Times New Roman" w:cs="Times New Roman"/>
          <w:b/>
          <w:sz w:val="24"/>
          <w:szCs w:val="24"/>
          <w:lang w:val="vi-VN"/>
        </w:rPr>
        <w:t xml:space="preserve"> và nghĩa vụ củ</w:t>
      </w:r>
      <w:r w:rsidR="0047725F" w:rsidRPr="00BB4A8C">
        <w:rPr>
          <w:rFonts w:ascii="Times New Roman" w:eastAsia="Arial Unicode MS" w:hAnsi="Times New Roman" w:cs="Times New Roman"/>
          <w:b/>
          <w:sz w:val="24"/>
          <w:szCs w:val="24"/>
          <w:lang w:val="vi-VN"/>
        </w:rPr>
        <w:t xml:space="preserve">a Bên </w:t>
      </w:r>
      <w:r w:rsidR="00E43F52" w:rsidRPr="00BB4A8C">
        <w:rPr>
          <w:rFonts w:ascii="Times New Roman" w:eastAsia="Arial Unicode MS" w:hAnsi="Times New Roman" w:cs="Times New Roman"/>
          <w:b/>
          <w:sz w:val="24"/>
          <w:szCs w:val="24"/>
          <w:lang w:val="vi-VN"/>
        </w:rPr>
        <w:t>A</w:t>
      </w:r>
    </w:p>
    <w:p w14:paraId="1F728C8C" w14:textId="7DD5DD96" w:rsidR="00E85662" w:rsidRPr="00BB4A8C" w:rsidRDefault="00E85662" w:rsidP="00BB4A8C">
      <w:pPr>
        <w:pStyle w:val="ListParagraph"/>
        <w:numPr>
          <w:ilvl w:val="0"/>
          <w:numId w:val="11"/>
        </w:numPr>
        <w:spacing w:before="120" w:after="60"/>
        <w:ind w:left="567" w:hanging="567"/>
        <w:contextualSpacing w:val="0"/>
        <w:jc w:val="both"/>
        <w:rPr>
          <w:rFonts w:ascii="Times New Roman" w:eastAsia="Arial Unicode MS" w:hAnsi="Times New Roman" w:cs="Times New Roman"/>
          <w:bCs/>
          <w:sz w:val="24"/>
          <w:szCs w:val="24"/>
          <w:lang w:val="vi-VN"/>
        </w:rPr>
      </w:pPr>
      <w:r w:rsidRPr="00BB4A8C">
        <w:rPr>
          <w:rFonts w:ascii="Times New Roman" w:eastAsia="Arial Unicode MS" w:hAnsi="Times New Roman" w:cs="Times New Roman"/>
          <w:bCs/>
          <w:sz w:val="24"/>
          <w:szCs w:val="24"/>
          <w:lang w:val="vi-VN"/>
        </w:rPr>
        <w:t xml:space="preserve">Bên A </w:t>
      </w:r>
      <w:r w:rsidRPr="00BB4A8C">
        <w:rPr>
          <w:rFonts w:ascii="Times New Roman" w:eastAsia="Arial Unicode MS" w:hAnsi="Times New Roman" w:cs="Times New Roman"/>
          <w:bCs/>
          <w:sz w:val="24"/>
          <w:szCs w:val="24"/>
        </w:rPr>
        <w:t>đảm bảo</w:t>
      </w:r>
      <w:r w:rsidRPr="00BB4A8C">
        <w:rPr>
          <w:rFonts w:ascii="Times New Roman" w:eastAsia="Arial Unicode MS" w:hAnsi="Times New Roman" w:cs="Times New Roman"/>
          <w:bCs/>
          <w:sz w:val="24"/>
          <w:szCs w:val="24"/>
          <w:lang w:val="vi-VN"/>
        </w:rPr>
        <w:t xml:space="preserve"> số cổ phần nêu tại Điều 2 của Hợp đồng này hiện đang được Bên A sở hữu hợp pháp, tự do chuyển nhượng và không có tranh chấp.</w:t>
      </w:r>
    </w:p>
    <w:p w14:paraId="5A5FB571" w14:textId="5E97AEDB" w:rsidR="00152C1A" w:rsidRPr="00BB4A8C" w:rsidRDefault="00152C1A" w:rsidP="00BB4A8C">
      <w:pPr>
        <w:pStyle w:val="ListParagraph"/>
        <w:numPr>
          <w:ilvl w:val="0"/>
          <w:numId w:val="11"/>
        </w:numPr>
        <w:spacing w:before="120" w:after="60"/>
        <w:ind w:left="567" w:hanging="567"/>
        <w:contextualSpacing w:val="0"/>
        <w:jc w:val="both"/>
        <w:rPr>
          <w:rFonts w:ascii="Times New Roman" w:eastAsia="Arial Unicode MS" w:hAnsi="Times New Roman" w:cs="Times New Roman"/>
          <w:bCs/>
          <w:spacing w:val="-2"/>
          <w:sz w:val="24"/>
          <w:szCs w:val="24"/>
          <w:lang w:val="vi-VN"/>
        </w:rPr>
      </w:pPr>
      <w:r w:rsidRPr="00BB4A8C">
        <w:rPr>
          <w:rFonts w:ascii="Times New Roman" w:eastAsia="Arial Unicode MS" w:hAnsi="Times New Roman" w:cs="Times New Roman"/>
          <w:bCs/>
          <w:spacing w:val="-2"/>
          <w:sz w:val="24"/>
          <w:szCs w:val="24"/>
          <w:lang w:val="vi-VN"/>
        </w:rPr>
        <w:t xml:space="preserve">Bên </w:t>
      </w:r>
      <w:r w:rsidR="00B0025D" w:rsidRPr="00B0025D">
        <w:rPr>
          <w:rFonts w:ascii="Times New Roman" w:eastAsia="Arial Unicode MS" w:hAnsi="Times New Roman" w:cs="Times New Roman"/>
          <w:bCs/>
          <w:spacing w:val="-2"/>
          <w:sz w:val="24"/>
          <w:szCs w:val="24"/>
          <w:lang w:val="vi-VN"/>
        </w:rPr>
        <w:t>A được quyền nhận tổng giá trị thanh toán theo quy định tại Điều 2 của Hợp đồng này</w:t>
      </w:r>
      <w:r w:rsidR="00BA2D00" w:rsidRPr="00BB4A8C">
        <w:rPr>
          <w:rFonts w:ascii="Times New Roman" w:eastAsia="Arial Unicode MS" w:hAnsi="Times New Roman" w:cs="Times New Roman"/>
          <w:bCs/>
          <w:spacing w:val="-2"/>
          <w:sz w:val="24"/>
          <w:szCs w:val="24"/>
          <w:lang w:val="vi-VN"/>
        </w:rPr>
        <w:t xml:space="preserve">. </w:t>
      </w:r>
    </w:p>
    <w:p w14:paraId="0CC6BB5A" w14:textId="5C4E7E86" w:rsidR="001C5E2E" w:rsidRPr="00BB4A8C" w:rsidRDefault="001C5E2E" w:rsidP="00BB4A8C">
      <w:pPr>
        <w:pStyle w:val="ListParagraph"/>
        <w:numPr>
          <w:ilvl w:val="0"/>
          <w:numId w:val="11"/>
        </w:numPr>
        <w:spacing w:before="120" w:after="60"/>
        <w:ind w:left="567" w:hanging="567"/>
        <w:contextualSpacing w:val="0"/>
        <w:jc w:val="both"/>
        <w:rPr>
          <w:rFonts w:ascii="Times New Roman" w:eastAsia="Arial Unicode MS" w:hAnsi="Times New Roman" w:cs="Times New Roman"/>
          <w:bCs/>
          <w:sz w:val="24"/>
          <w:szCs w:val="24"/>
          <w:lang w:val="vi-VN"/>
        </w:rPr>
      </w:pPr>
      <w:r w:rsidRPr="00BB4A8C">
        <w:rPr>
          <w:rFonts w:ascii="Times New Roman" w:eastAsia="Arial Unicode MS" w:hAnsi="Times New Roman" w:cs="Times New Roman"/>
          <w:bCs/>
          <w:sz w:val="24"/>
          <w:szCs w:val="24"/>
          <w:lang w:val="vi-VN"/>
        </w:rPr>
        <w:t xml:space="preserve">Bên </w:t>
      </w:r>
      <w:r w:rsidR="00B0025D" w:rsidRPr="00B0025D">
        <w:rPr>
          <w:rFonts w:ascii="Times New Roman" w:eastAsia="Arial Unicode MS" w:hAnsi="Times New Roman" w:cs="Times New Roman"/>
          <w:bCs/>
          <w:sz w:val="24"/>
          <w:szCs w:val="24"/>
          <w:lang w:val="vi-VN"/>
        </w:rPr>
        <w:t>A có trách nhiệm thanh toán lệ phí và các nghĩa vụ tài chính khác phát sinh từ việc chuyển nhượng Cổ Phần theo quy định (nếu có)</w:t>
      </w:r>
      <w:r w:rsidR="00B0025D">
        <w:rPr>
          <w:rFonts w:ascii="Times New Roman" w:eastAsia="Arial Unicode MS" w:hAnsi="Times New Roman" w:cs="Times New Roman"/>
          <w:bCs/>
          <w:sz w:val="24"/>
          <w:szCs w:val="24"/>
        </w:rPr>
        <w:t>.</w:t>
      </w:r>
    </w:p>
    <w:p w14:paraId="4937F8D2" w14:textId="6407DCD4" w:rsidR="00E85662" w:rsidRPr="00BB4A8C" w:rsidRDefault="00E85662" w:rsidP="00BB4A8C">
      <w:pPr>
        <w:pStyle w:val="ListParagraph"/>
        <w:numPr>
          <w:ilvl w:val="0"/>
          <w:numId w:val="11"/>
        </w:numPr>
        <w:spacing w:before="120" w:after="60"/>
        <w:ind w:left="567" w:hanging="567"/>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 xml:space="preserve">Bên A có trách nhiệm phối hợp Bên </w:t>
      </w:r>
      <w:r w:rsidR="00C329E2" w:rsidRPr="00BB4A8C">
        <w:rPr>
          <w:rFonts w:ascii="Times New Roman" w:eastAsia="Arial Unicode MS" w:hAnsi="Times New Roman" w:cs="Times New Roman"/>
          <w:bCs/>
          <w:sz w:val="24"/>
          <w:szCs w:val="24"/>
        </w:rPr>
        <w:t>B</w:t>
      </w:r>
      <w:r w:rsidRPr="00BB4A8C">
        <w:rPr>
          <w:rFonts w:ascii="Times New Roman" w:eastAsia="Arial Unicode MS" w:hAnsi="Times New Roman" w:cs="Times New Roman"/>
          <w:bCs/>
          <w:sz w:val="24"/>
          <w:szCs w:val="24"/>
        </w:rPr>
        <w:t xml:space="preserve"> thực hiện và hoàn thành các thủ tục cần thiết để thực hiện chuyển nhượng Cổ Phần theo đúng quy định. </w:t>
      </w:r>
    </w:p>
    <w:p w14:paraId="3F0E2AA3" w14:textId="4394B1D6" w:rsidR="00583D37" w:rsidRPr="00BB4A8C" w:rsidRDefault="00583D37" w:rsidP="0035173C">
      <w:pPr>
        <w:spacing w:before="240" w:after="60"/>
        <w:jc w:val="both"/>
        <w:rPr>
          <w:rFonts w:ascii="Times New Roman" w:eastAsia="Arial Unicode MS" w:hAnsi="Times New Roman" w:cs="Times New Roman"/>
          <w:b/>
          <w:sz w:val="24"/>
          <w:szCs w:val="24"/>
          <w:lang w:val="vi-VN"/>
        </w:rPr>
      </w:pPr>
      <w:r w:rsidRPr="00BB4A8C">
        <w:rPr>
          <w:rFonts w:ascii="Times New Roman" w:eastAsia="Arial Unicode MS" w:hAnsi="Times New Roman" w:cs="Times New Roman"/>
          <w:b/>
          <w:sz w:val="24"/>
          <w:szCs w:val="24"/>
          <w:lang w:val="vi-VN"/>
        </w:rPr>
        <w:t xml:space="preserve">Điều 5. Quyền </w:t>
      </w:r>
      <w:r w:rsidR="001C5E2E" w:rsidRPr="00BB4A8C">
        <w:rPr>
          <w:rFonts w:ascii="Times New Roman" w:eastAsia="Arial Unicode MS" w:hAnsi="Times New Roman" w:cs="Times New Roman"/>
          <w:b/>
          <w:sz w:val="24"/>
          <w:szCs w:val="24"/>
          <w:lang w:val="vi-VN"/>
        </w:rPr>
        <w:t>lợi</w:t>
      </w:r>
      <w:r w:rsidRPr="00BB4A8C">
        <w:rPr>
          <w:rFonts w:ascii="Times New Roman" w:eastAsia="Arial Unicode MS" w:hAnsi="Times New Roman" w:cs="Times New Roman"/>
          <w:b/>
          <w:sz w:val="24"/>
          <w:szCs w:val="24"/>
          <w:lang w:val="vi-VN"/>
        </w:rPr>
        <w:t xml:space="preserve"> và nghĩa vụ của bên B</w:t>
      </w:r>
    </w:p>
    <w:p w14:paraId="4AD7CBB1" w14:textId="43F4E3BF" w:rsidR="00583D37" w:rsidRDefault="00E85662" w:rsidP="00BB4A8C">
      <w:pPr>
        <w:pStyle w:val="ListParagraph"/>
        <w:numPr>
          <w:ilvl w:val="0"/>
          <w:numId w:val="12"/>
        </w:numPr>
        <w:spacing w:before="120" w:after="60"/>
        <w:ind w:left="567" w:hanging="567"/>
        <w:contextualSpacing w:val="0"/>
        <w:jc w:val="both"/>
        <w:rPr>
          <w:rFonts w:ascii="Times New Roman" w:eastAsia="Arial Unicode MS" w:hAnsi="Times New Roman" w:cs="Times New Roman"/>
          <w:bCs/>
          <w:sz w:val="24"/>
          <w:szCs w:val="24"/>
          <w:lang w:val="vi-VN"/>
        </w:rPr>
      </w:pPr>
      <w:r w:rsidRPr="00BB4A8C">
        <w:rPr>
          <w:rFonts w:ascii="Times New Roman" w:eastAsia="Arial Unicode MS" w:hAnsi="Times New Roman" w:cs="Times New Roman"/>
          <w:bCs/>
          <w:sz w:val="24"/>
          <w:szCs w:val="24"/>
        </w:rPr>
        <w:t>T</w:t>
      </w:r>
      <w:r w:rsidR="00583D37" w:rsidRPr="00BB4A8C">
        <w:rPr>
          <w:rFonts w:ascii="Times New Roman" w:eastAsia="Arial Unicode MS" w:hAnsi="Times New Roman" w:cs="Times New Roman"/>
          <w:bCs/>
          <w:sz w:val="24"/>
          <w:szCs w:val="24"/>
          <w:lang w:val="vi-VN"/>
        </w:rPr>
        <w:t xml:space="preserve">hanh </w:t>
      </w:r>
      <w:r w:rsidR="00B0025D" w:rsidRPr="00B0025D">
        <w:rPr>
          <w:rFonts w:ascii="Times New Roman" w:eastAsia="Arial Unicode MS" w:hAnsi="Times New Roman" w:cs="Times New Roman"/>
          <w:bCs/>
          <w:sz w:val="24"/>
          <w:szCs w:val="24"/>
          <w:lang w:val="vi-VN"/>
        </w:rPr>
        <w:t>toán tổng giá trị thanh toán cho bên A đầy đủ theo quy định tại Điều 2 và 3 của Hợp đồng này</w:t>
      </w:r>
      <w:r w:rsidR="007A64DE" w:rsidRPr="00BB4A8C">
        <w:rPr>
          <w:rFonts w:ascii="Times New Roman" w:eastAsia="Arial Unicode MS" w:hAnsi="Times New Roman" w:cs="Times New Roman"/>
          <w:bCs/>
          <w:sz w:val="24"/>
          <w:szCs w:val="24"/>
          <w:lang w:val="vi-VN"/>
        </w:rPr>
        <w:t>.</w:t>
      </w:r>
    </w:p>
    <w:p w14:paraId="24D1E151" w14:textId="5D4BB067" w:rsidR="00B0025D" w:rsidRPr="00BB4A8C" w:rsidRDefault="00B0025D" w:rsidP="00BB4A8C">
      <w:pPr>
        <w:pStyle w:val="ListParagraph"/>
        <w:numPr>
          <w:ilvl w:val="0"/>
          <w:numId w:val="12"/>
        </w:numPr>
        <w:spacing w:before="120" w:after="60"/>
        <w:ind w:left="567" w:hanging="567"/>
        <w:contextualSpacing w:val="0"/>
        <w:jc w:val="both"/>
        <w:rPr>
          <w:rFonts w:ascii="Times New Roman" w:eastAsia="Arial Unicode MS" w:hAnsi="Times New Roman" w:cs="Times New Roman"/>
          <w:bCs/>
          <w:sz w:val="24"/>
          <w:szCs w:val="24"/>
          <w:lang w:val="vi-VN"/>
        </w:rPr>
      </w:pPr>
      <w:r w:rsidRPr="00B0025D">
        <w:rPr>
          <w:rFonts w:ascii="Times New Roman" w:eastAsia="Arial Unicode MS" w:hAnsi="Times New Roman" w:cs="Times New Roman"/>
          <w:bCs/>
          <w:sz w:val="24"/>
          <w:szCs w:val="24"/>
          <w:lang w:val="vi-VN"/>
        </w:rPr>
        <w:t>Bên B có trách nhiệm thanh toán phí và thuế theo quy định tại Điều 2 của Hợp đồng này thay cho bên A</w:t>
      </w:r>
      <w:r>
        <w:rPr>
          <w:rFonts w:ascii="Times New Roman" w:eastAsia="Arial Unicode MS" w:hAnsi="Times New Roman" w:cs="Times New Roman"/>
          <w:bCs/>
          <w:sz w:val="24"/>
          <w:szCs w:val="24"/>
        </w:rPr>
        <w:t>.</w:t>
      </w:r>
    </w:p>
    <w:p w14:paraId="53AE267B" w14:textId="7B872060" w:rsidR="00577CC4" w:rsidRPr="00BB4A8C" w:rsidRDefault="00E85662" w:rsidP="00BB4A8C">
      <w:pPr>
        <w:pStyle w:val="ListParagraph"/>
        <w:numPr>
          <w:ilvl w:val="0"/>
          <w:numId w:val="12"/>
        </w:numPr>
        <w:spacing w:before="120" w:after="60"/>
        <w:ind w:left="567" w:hanging="567"/>
        <w:contextualSpacing w:val="0"/>
        <w:jc w:val="both"/>
        <w:rPr>
          <w:rFonts w:ascii="Times New Roman" w:eastAsia="Arial Unicode MS" w:hAnsi="Times New Roman" w:cs="Times New Roman"/>
          <w:bCs/>
          <w:sz w:val="24"/>
          <w:szCs w:val="24"/>
          <w:lang w:val="vi-VN"/>
        </w:rPr>
      </w:pPr>
      <w:r w:rsidRPr="00BB4A8C">
        <w:rPr>
          <w:rFonts w:ascii="Times New Roman" w:eastAsia="Arial Unicode MS" w:hAnsi="Times New Roman" w:cs="Times New Roman"/>
          <w:bCs/>
          <w:sz w:val="24"/>
          <w:szCs w:val="24"/>
        </w:rPr>
        <w:t>Đảm bảo đủ điều kiện để có thể nhận chuyển nhượng toàn bộ số Cổ Phần chuyển nhượng theo quy định</w:t>
      </w:r>
      <w:r w:rsidR="0010732D" w:rsidRPr="00BB4A8C">
        <w:rPr>
          <w:rFonts w:ascii="Times New Roman" w:eastAsia="Arial Unicode MS" w:hAnsi="Times New Roman" w:cs="Times New Roman"/>
          <w:bCs/>
          <w:sz w:val="24"/>
          <w:szCs w:val="24"/>
          <w:lang w:val="vi-VN"/>
        </w:rPr>
        <w:t>.</w:t>
      </w:r>
    </w:p>
    <w:p w14:paraId="7559F962" w14:textId="0752F5F6" w:rsidR="00E85662" w:rsidRPr="00BB4A8C" w:rsidRDefault="00E85662" w:rsidP="00BB4A8C">
      <w:pPr>
        <w:pStyle w:val="ListParagraph"/>
        <w:numPr>
          <w:ilvl w:val="0"/>
          <w:numId w:val="12"/>
        </w:numPr>
        <w:spacing w:before="120" w:after="60"/>
        <w:ind w:left="567" w:hanging="567"/>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 xml:space="preserve">Phối hợp với Bên A thực hiện và hoàn thành các thủ tục cần thiết để thực hiện chuyển nhượng Cổ Phần theo quy định. </w:t>
      </w:r>
    </w:p>
    <w:p w14:paraId="5B072D13" w14:textId="5F24B8E7" w:rsidR="00AA65BD" w:rsidRPr="00BB4A8C" w:rsidRDefault="00AA65BD" w:rsidP="0035173C">
      <w:pPr>
        <w:spacing w:before="240" w:after="60"/>
        <w:jc w:val="both"/>
        <w:rPr>
          <w:rFonts w:ascii="Times New Roman" w:eastAsia="Arial Unicode MS" w:hAnsi="Times New Roman" w:cs="Times New Roman"/>
          <w:b/>
          <w:sz w:val="24"/>
          <w:szCs w:val="24"/>
          <w:lang w:val="vi-VN"/>
        </w:rPr>
      </w:pPr>
      <w:r w:rsidRPr="00BB4A8C">
        <w:rPr>
          <w:rFonts w:ascii="Times New Roman" w:eastAsia="Arial Unicode MS" w:hAnsi="Times New Roman" w:cs="Times New Roman"/>
          <w:b/>
          <w:sz w:val="24"/>
          <w:szCs w:val="24"/>
          <w:lang w:val="vi-VN"/>
        </w:rPr>
        <w:t xml:space="preserve">Điều </w:t>
      </w:r>
      <w:r w:rsidR="00931814" w:rsidRPr="00BB4A8C">
        <w:rPr>
          <w:rFonts w:ascii="Times New Roman" w:eastAsia="Arial Unicode MS" w:hAnsi="Times New Roman" w:cs="Times New Roman"/>
          <w:b/>
          <w:sz w:val="24"/>
          <w:szCs w:val="24"/>
          <w:lang w:val="vi-VN"/>
        </w:rPr>
        <w:t>6</w:t>
      </w:r>
      <w:r w:rsidRPr="00BB4A8C">
        <w:rPr>
          <w:rFonts w:ascii="Times New Roman" w:eastAsia="Arial Unicode MS" w:hAnsi="Times New Roman" w:cs="Times New Roman"/>
          <w:b/>
          <w:sz w:val="24"/>
          <w:szCs w:val="24"/>
          <w:lang w:val="vi-VN"/>
        </w:rPr>
        <w:t xml:space="preserve">. </w:t>
      </w:r>
      <w:r w:rsidR="00396309" w:rsidRPr="00BB4A8C">
        <w:rPr>
          <w:rFonts w:ascii="Times New Roman" w:eastAsia="Arial Unicode MS" w:hAnsi="Times New Roman" w:cs="Times New Roman"/>
          <w:b/>
          <w:sz w:val="24"/>
          <w:szCs w:val="24"/>
          <w:lang w:val="vi-VN"/>
        </w:rPr>
        <w:t xml:space="preserve">Các </w:t>
      </w:r>
      <w:r w:rsidR="00E85662" w:rsidRPr="00BB4A8C">
        <w:rPr>
          <w:rFonts w:ascii="Times New Roman" w:eastAsia="Arial Unicode MS" w:hAnsi="Times New Roman" w:cs="Times New Roman"/>
          <w:b/>
          <w:sz w:val="24"/>
          <w:szCs w:val="24"/>
          <w:lang w:val="vi-VN"/>
        </w:rPr>
        <w:t>cam kết và bảo đảm</w:t>
      </w:r>
    </w:p>
    <w:p w14:paraId="1CA0F329" w14:textId="7033A68A" w:rsidR="00E85662" w:rsidRPr="00BB4A8C" w:rsidRDefault="00E85662" w:rsidP="00BB4A8C">
      <w:pPr>
        <w:pStyle w:val="ListParagraph"/>
        <w:numPr>
          <w:ilvl w:val="0"/>
          <w:numId w:val="13"/>
        </w:numPr>
        <w:spacing w:before="120" w:after="60"/>
        <w:ind w:hanging="720"/>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Bên A cam kết và bảo đảm với Bên B vào ngày ký và thực hiện Hợp dồng n</w:t>
      </w:r>
      <w:r w:rsidR="005560DA" w:rsidRPr="00BB4A8C">
        <w:rPr>
          <w:rFonts w:ascii="Times New Roman" w:eastAsia="Arial Unicode MS" w:hAnsi="Times New Roman" w:cs="Times New Roman"/>
          <w:bCs/>
          <w:sz w:val="24"/>
          <w:szCs w:val="24"/>
        </w:rPr>
        <w:t>ày:</w:t>
      </w:r>
    </w:p>
    <w:p w14:paraId="47799176" w14:textId="7DC650DA" w:rsidR="005560DA" w:rsidRPr="00BB4A8C" w:rsidRDefault="005560DA" w:rsidP="00BB4A8C">
      <w:pPr>
        <w:pStyle w:val="ListParagraph"/>
        <w:numPr>
          <w:ilvl w:val="0"/>
          <w:numId w:val="14"/>
        </w:numPr>
        <w:spacing w:before="120" w:after="60"/>
        <w:ind w:left="1134" w:hanging="425"/>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 xml:space="preserve">Bên A không bán số Cổ Phần chuyển nhượng theo Hợp đồng nay cho bất kỳ bên thứ ba nào khác. Đồng thời Bên A không sử dụng số Cổ Phần chuyển nhượng này để đảm bảo cho bất kỳ hợp đồng cầm cố, thế chấp, hay bất kỳ nghĩa vụ nào, bất kể là trực tiếp hay gián tiếp, của bất kỳ bên thứ ba nào. </w:t>
      </w:r>
    </w:p>
    <w:p w14:paraId="6B136CB0" w14:textId="5812C8B1" w:rsidR="005560DA" w:rsidRPr="00BB4A8C" w:rsidRDefault="005560DA" w:rsidP="00BB4A8C">
      <w:pPr>
        <w:pStyle w:val="ListParagraph"/>
        <w:numPr>
          <w:ilvl w:val="0"/>
          <w:numId w:val="14"/>
        </w:numPr>
        <w:spacing w:before="120" w:after="60"/>
        <w:ind w:left="1134" w:hanging="425"/>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Cổ phần chuyển nhượng được phát hành một cách hợp pháp, được tự do chuyển nhượng, không bị hạn chế chuyển nhượng bởi tổ chức phát hành hoặc bất kỳ một bên thứ ba n</w:t>
      </w:r>
      <w:r w:rsidR="004E5058" w:rsidRPr="00BB4A8C">
        <w:rPr>
          <w:rFonts w:ascii="Times New Roman" w:eastAsia="Arial Unicode MS" w:hAnsi="Times New Roman" w:cs="Times New Roman"/>
          <w:bCs/>
          <w:sz w:val="24"/>
          <w:szCs w:val="24"/>
        </w:rPr>
        <w:t>à</w:t>
      </w:r>
      <w:r w:rsidRPr="00BB4A8C">
        <w:rPr>
          <w:rFonts w:ascii="Times New Roman" w:eastAsia="Arial Unicode MS" w:hAnsi="Times New Roman" w:cs="Times New Roman"/>
          <w:bCs/>
          <w:sz w:val="24"/>
          <w:szCs w:val="24"/>
        </w:rPr>
        <w:t xml:space="preserve">o. </w:t>
      </w:r>
    </w:p>
    <w:p w14:paraId="5EB3CB02" w14:textId="5F091C4D" w:rsidR="005560DA" w:rsidRPr="00BB4A8C" w:rsidRDefault="005560DA" w:rsidP="00BB4A8C">
      <w:pPr>
        <w:pStyle w:val="ListParagraph"/>
        <w:numPr>
          <w:ilvl w:val="0"/>
          <w:numId w:val="13"/>
        </w:numPr>
        <w:spacing w:before="120" w:after="60"/>
        <w:ind w:hanging="720"/>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Bên B cam kết và bảo đảm với Bên A rằng các tuyên bố sau đây là hoàn toàn đúng và chính xác tại ngày ký kết Hợp đồng này:</w:t>
      </w:r>
    </w:p>
    <w:p w14:paraId="557F9F17" w14:textId="7DCFD543" w:rsidR="005560DA" w:rsidRPr="00BB4A8C" w:rsidRDefault="005560DA" w:rsidP="00BB4A8C">
      <w:pPr>
        <w:pStyle w:val="ListParagraph"/>
        <w:numPr>
          <w:ilvl w:val="0"/>
          <w:numId w:val="15"/>
        </w:numPr>
        <w:tabs>
          <w:tab w:val="left" w:pos="1134"/>
        </w:tabs>
        <w:spacing w:before="120" w:after="60"/>
        <w:ind w:hanging="11"/>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 xml:space="preserve">Bên B có đầy đủ năng lực tài chính để ký kết và thực hiện Hợp đồng này. </w:t>
      </w:r>
    </w:p>
    <w:p w14:paraId="57B37970" w14:textId="218F880C" w:rsidR="005560DA" w:rsidRPr="00BB4A8C" w:rsidRDefault="005560DA" w:rsidP="00BB4A8C">
      <w:pPr>
        <w:pStyle w:val="ListParagraph"/>
        <w:numPr>
          <w:ilvl w:val="0"/>
          <w:numId w:val="15"/>
        </w:numPr>
        <w:spacing w:before="120" w:after="60"/>
        <w:ind w:left="1134" w:hanging="425"/>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 xml:space="preserve">Bên B đáp ứng đầy đủ các điều kiện theo quy định của pháp luật và tổ chức phát hành để có thể nhận chuyển nhượng toàn bộ số Cổ Phần chuyển nhượng theo Hợp đồng nay. </w:t>
      </w:r>
    </w:p>
    <w:p w14:paraId="4586F1CB" w14:textId="77777777" w:rsidR="00EB26F5" w:rsidRDefault="00EB26F5">
      <w:pPr>
        <w:rPr>
          <w:rFonts w:ascii="Times New Roman" w:eastAsia="Arial Unicode MS" w:hAnsi="Times New Roman" w:cs="Times New Roman"/>
          <w:b/>
          <w:sz w:val="24"/>
          <w:szCs w:val="24"/>
          <w:lang w:val="vi-VN"/>
        </w:rPr>
      </w:pPr>
      <w:r>
        <w:rPr>
          <w:rFonts w:ascii="Times New Roman" w:eastAsia="Arial Unicode MS" w:hAnsi="Times New Roman" w:cs="Times New Roman"/>
          <w:b/>
          <w:sz w:val="24"/>
          <w:szCs w:val="24"/>
          <w:lang w:val="vi-VN"/>
        </w:rPr>
        <w:br w:type="page"/>
      </w:r>
    </w:p>
    <w:p w14:paraId="38644E16" w14:textId="4ED7BD53" w:rsidR="005560DA" w:rsidRPr="00BB4A8C" w:rsidRDefault="000F50AC" w:rsidP="0035173C">
      <w:pPr>
        <w:spacing w:before="240" w:after="60"/>
        <w:jc w:val="both"/>
        <w:rPr>
          <w:rFonts w:ascii="Times New Roman" w:eastAsia="Arial Unicode MS" w:hAnsi="Times New Roman" w:cs="Times New Roman"/>
          <w:b/>
          <w:sz w:val="24"/>
          <w:szCs w:val="24"/>
          <w:lang w:val="vi-VN"/>
        </w:rPr>
      </w:pPr>
      <w:r w:rsidRPr="00BB4A8C">
        <w:rPr>
          <w:rFonts w:ascii="Times New Roman" w:eastAsia="Arial Unicode MS" w:hAnsi="Times New Roman" w:cs="Times New Roman"/>
          <w:b/>
          <w:sz w:val="24"/>
          <w:szCs w:val="24"/>
          <w:lang w:val="vi-VN"/>
        </w:rPr>
        <w:lastRenderedPageBreak/>
        <w:t xml:space="preserve">Điều 7. </w:t>
      </w:r>
      <w:r w:rsidR="005560DA" w:rsidRPr="00BB4A8C">
        <w:rPr>
          <w:rFonts w:ascii="Times New Roman" w:eastAsia="Arial Unicode MS" w:hAnsi="Times New Roman" w:cs="Times New Roman"/>
          <w:b/>
          <w:sz w:val="24"/>
          <w:szCs w:val="24"/>
          <w:lang w:val="vi-VN"/>
        </w:rPr>
        <w:t>Bảo mật thông tin:</w:t>
      </w:r>
    </w:p>
    <w:p w14:paraId="53470CB5" w14:textId="37EFEC9A" w:rsidR="005560DA" w:rsidRPr="00BB4A8C" w:rsidRDefault="005560DA" w:rsidP="00BB4A8C">
      <w:pPr>
        <w:spacing w:before="120" w:after="6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 xml:space="preserve">Các Bên tham gia Hợp đồng nay không được tiết lộ (và phải thực hiện các biện pháp phòng ngừa hợp lý để đảm bảo rằng không </w:t>
      </w:r>
      <w:r w:rsidR="004E5058" w:rsidRPr="00BB4A8C">
        <w:rPr>
          <w:rFonts w:ascii="Times New Roman" w:eastAsia="Arial Unicode MS" w:hAnsi="Times New Roman" w:cs="Times New Roman"/>
          <w:bCs/>
          <w:sz w:val="24"/>
          <w:szCs w:val="24"/>
        </w:rPr>
        <w:t>a</w:t>
      </w:r>
      <w:r w:rsidRPr="00BB4A8C">
        <w:rPr>
          <w:rFonts w:ascii="Times New Roman" w:eastAsia="Arial Unicode MS" w:hAnsi="Times New Roman" w:cs="Times New Roman"/>
          <w:bCs/>
          <w:sz w:val="24"/>
          <w:szCs w:val="24"/>
        </w:rPr>
        <w:t>i trong số đại diện của Bên đó sẽ tiết lộ) bất kỳ điều khoản nào của Hợp đồng này hoặc bất cứ thông tin bảo mật nào có liên quan cho bất kỳ Bên nào khác trừ khi:</w:t>
      </w:r>
    </w:p>
    <w:p w14:paraId="09B65BFD" w14:textId="3B5CD7E7" w:rsidR="005560DA" w:rsidRPr="00BB4A8C" w:rsidRDefault="005560DA" w:rsidP="00BB4A8C">
      <w:pPr>
        <w:pStyle w:val="ListParagraph"/>
        <w:numPr>
          <w:ilvl w:val="0"/>
          <w:numId w:val="16"/>
        </w:numPr>
        <w:spacing w:before="120" w:after="60"/>
        <w:ind w:left="567" w:hanging="567"/>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Việc tiết lộ là cần thiết và hợp lý để thực hiện các nghĩa vụ của Bên đó theo hợp đồng này, trong trường hợp đó Bên còn lại sẽ được thông báo về việc tiết lộ đó và Bên tiết lộ thông tin phải đảm bảo rằng việc tiết lộ được giới hạn trong phạm vi cần thiết; hoặc</w:t>
      </w:r>
    </w:p>
    <w:p w14:paraId="4961D104" w14:textId="0ABF61B7" w:rsidR="005560DA" w:rsidRPr="00BB4A8C" w:rsidRDefault="005560DA" w:rsidP="00BB4A8C">
      <w:pPr>
        <w:pStyle w:val="ListParagraph"/>
        <w:numPr>
          <w:ilvl w:val="0"/>
          <w:numId w:val="16"/>
        </w:numPr>
        <w:spacing w:before="120" w:after="60"/>
        <w:ind w:left="567" w:hanging="567"/>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Theo yêu cầu của cơ quan chức năng có thẩm quyền hoặc quy định của pháp luật.</w:t>
      </w:r>
    </w:p>
    <w:p w14:paraId="10F4E9E4" w14:textId="1B7A75DF" w:rsidR="005560DA" w:rsidRPr="00BB4A8C" w:rsidRDefault="000F50AC" w:rsidP="0035173C">
      <w:pPr>
        <w:spacing w:before="240" w:after="60"/>
        <w:jc w:val="both"/>
        <w:rPr>
          <w:rFonts w:ascii="Times New Roman" w:eastAsia="Arial Unicode MS" w:hAnsi="Times New Roman" w:cs="Times New Roman"/>
          <w:b/>
          <w:sz w:val="24"/>
          <w:szCs w:val="24"/>
          <w:lang w:val="vi-VN"/>
        </w:rPr>
      </w:pPr>
      <w:r w:rsidRPr="00BB4A8C">
        <w:rPr>
          <w:rFonts w:ascii="Times New Roman" w:eastAsia="Arial Unicode MS" w:hAnsi="Times New Roman" w:cs="Times New Roman"/>
          <w:b/>
          <w:sz w:val="24"/>
          <w:szCs w:val="24"/>
        </w:rPr>
        <w:t xml:space="preserve">Điều 8. </w:t>
      </w:r>
      <w:r w:rsidR="005560DA" w:rsidRPr="00BB4A8C">
        <w:rPr>
          <w:rFonts w:ascii="Times New Roman" w:eastAsia="Arial Unicode MS" w:hAnsi="Times New Roman" w:cs="Times New Roman"/>
          <w:b/>
          <w:sz w:val="24"/>
          <w:szCs w:val="24"/>
          <w:lang w:val="vi-VN"/>
        </w:rPr>
        <w:t>Luật điều chỉnh và giải quyết tranh chấp:</w:t>
      </w:r>
    </w:p>
    <w:p w14:paraId="31D201CA" w14:textId="2C76A459" w:rsidR="005560DA" w:rsidRPr="00BB4A8C" w:rsidRDefault="005560DA" w:rsidP="00BB4A8C">
      <w:pPr>
        <w:pStyle w:val="ListParagraph"/>
        <w:numPr>
          <w:ilvl w:val="0"/>
          <w:numId w:val="1"/>
        </w:numPr>
        <w:spacing w:before="120" w:after="60"/>
        <w:ind w:left="567" w:hanging="567"/>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Hợp đồng nay được điều chỉnh theo pháp luật Việt Nam</w:t>
      </w:r>
      <w:r w:rsidR="004E5058" w:rsidRPr="00BB4A8C">
        <w:rPr>
          <w:rFonts w:ascii="Times New Roman" w:eastAsia="Arial Unicode MS" w:hAnsi="Times New Roman" w:cs="Times New Roman"/>
          <w:bCs/>
          <w:sz w:val="24"/>
          <w:szCs w:val="24"/>
        </w:rPr>
        <w:t>.</w:t>
      </w:r>
    </w:p>
    <w:p w14:paraId="283547E5" w14:textId="6BB4C4AA" w:rsidR="005560DA" w:rsidRPr="00BB4A8C" w:rsidRDefault="005560DA" w:rsidP="00BB4A8C">
      <w:pPr>
        <w:pStyle w:val="ListParagraph"/>
        <w:numPr>
          <w:ilvl w:val="0"/>
          <w:numId w:val="1"/>
        </w:numPr>
        <w:spacing w:before="120" w:after="60"/>
        <w:ind w:left="567" w:hanging="567"/>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 xml:space="preserve">Mọi tranh chấp giữa Bên A và Bên B phát sinh liên quan đến Hợp đồng này sẽ được giải quyết thông qua thương lượng. Trường hợp </w:t>
      </w:r>
      <w:r w:rsidR="000F50AC" w:rsidRPr="00BB4A8C">
        <w:rPr>
          <w:rFonts w:ascii="Times New Roman" w:eastAsia="Arial Unicode MS" w:hAnsi="Times New Roman" w:cs="Times New Roman"/>
          <w:bCs/>
          <w:sz w:val="24"/>
          <w:szCs w:val="24"/>
        </w:rPr>
        <w:t>C</w:t>
      </w:r>
      <w:r w:rsidRPr="00BB4A8C">
        <w:rPr>
          <w:rFonts w:ascii="Times New Roman" w:eastAsia="Arial Unicode MS" w:hAnsi="Times New Roman" w:cs="Times New Roman"/>
          <w:bCs/>
          <w:sz w:val="24"/>
          <w:szCs w:val="24"/>
        </w:rPr>
        <w:t xml:space="preserve">ác </w:t>
      </w:r>
      <w:r w:rsidR="000F50AC" w:rsidRPr="00BB4A8C">
        <w:rPr>
          <w:rFonts w:ascii="Times New Roman" w:eastAsia="Arial Unicode MS" w:hAnsi="Times New Roman" w:cs="Times New Roman"/>
          <w:bCs/>
          <w:sz w:val="24"/>
          <w:szCs w:val="24"/>
        </w:rPr>
        <w:t>B</w:t>
      </w:r>
      <w:r w:rsidRPr="00BB4A8C">
        <w:rPr>
          <w:rFonts w:ascii="Times New Roman" w:eastAsia="Arial Unicode MS" w:hAnsi="Times New Roman" w:cs="Times New Roman"/>
          <w:bCs/>
          <w:sz w:val="24"/>
          <w:szCs w:val="24"/>
        </w:rPr>
        <w:t>ên không thể thương lượng để tự giải quyết được tranh chấp thì vụ việc sẽ được giải quyết tại Toà án có thẩm quyền tại TP.HCM</w:t>
      </w:r>
      <w:r w:rsidR="000F50AC" w:rsidRPr="00BB4A8C">
        <w:rPr>
          <w:rFonts w:ascii="Times New Roman" w:eastAsia="Arial Unicode MS" w:hAnsi="Times New Roman" w:cs="Times New Roman"/>
          <w:bCs/>
          <w:sz w:val="24"/>
          <w:szCs w:val="24"/>
        </w:rPr>
        <w:t>.</w:t>
      </w:r>
    </w:p>
    <w:p w14:paraId="60D65807" w14:textId="0FE2EE63" w:rsidR="005560DA" w:rsidRPr="00BB4A8C" w:rsidRDefault="000F50AC" w:rsidP="0035173C">
      <w:pPr>
        <w:spacing w:before="240" w:after="60"/>
        <w:jc w:val="both"/>
        <w:rPr>
          <w:rFonts w:ascii="Times New Roman" w:eastAsia="Arial Unicode MS" w:hAnsi="Times New Roman" w:cs="Times New Roman"/>
          <w:b/>
          <w:sz w:val="24"/>
          <w:szCs w:val="24"/>
        </w:rPr>
      </w:pPr>
      <w:r w:rsidRPr="00BB4A8C">
        <w:rPr>
          <w:rFonts w:ascii="Times New Roman" w:eastAsia="Arial Unicode MS" w:hAnsi="Times New Roman" w:cs="Times New Roman"/>
          <w:b/>
          <w:sz w:val="24"/>
          <w:szCs w:val="24"/>
        </w:rPr>
        <w:t xml:space="preserve">Điều 9. </w:t>
      </w:r>
      <w:r w:rsidR="005560DA" w:rsidRPr="00BB4A8C">
        <w:rPr>
          <w:rFonts w:ascii="Times New Roman" w:eastAsia="Arial Unicode MS" w:hAnsi="Times New Roman" w:cs="Times New Roman"/>
          <w:b/>
          <w:sz w:val="24"/>
          <w:szCs w:val="24"/>
        </w:rPr>
        <w:t>Điều khoản chung:</w:t>
      </w:r>
    </w:p>
    <w:p w14:paraId="72F96865" w14:textId="7B112C53" w:rsidR="005560DA" w:rsidRPr="00BB4A8C" w:rsidRDefault="005560DA" w:rsidP="00BB4A8C">
      <w:pPr>
        <w:spacing w:before="120" w:after="6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Hợp đồng này có hiệu lực kể từ ngày ký và chấm dứt trong các trường hợp sau:</w:t>
      </w:r>
    </w:p>
    <w:p w14:paraId="0DEC5E37" w14:textId="7B4059F3" w:rsidR="005560DA" w:rsidRPr="00BB4A8C" w:rsidRDefault="005560DA" w:rsidP="00BB4A8C">
      <w:pPr>
        <w:pStyle w:val="ListParagraph"/>
        <w:numPr>
          <w:ilvl w:val="0"/>
          <w:numId w:val="1"/>
        </w:numPr>
        <w:spacing w:before="120" w:after="60"/>
        <w:ind w:left="567" w:hanging="567"/>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Khi Các Bên hoàn thành các nghĩa vụ theo Hợp đồng;</w:t>
      </w:r>
    </w:p>
    <w:p w14:paraId="30B04983" w14:textId="1F1EA19D" w:rsidR="005560DA" w:rsidRPr="00BB4A8C" w:rsidRDefault="005560DA" w:rsidP="00BB4A8C">
      <w:pPr>
        <w:pStyle w:val="ListParagraph"/>
        <w:numPr>
          <w:ilvl w:val="0"/>
          <w:numId w:val="1"/>
        </w:numPr>
        <w:spacing w:before="120" w:after="60"/>
        <w:ind w:left="567" w:hanging="567"/>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Theo thoả thuận của Các Bên bằng văn bản;</w:t>
      </w:r>
    </w:p>
    <w:p w14:paraId="4001A661" w14:textId="1382E963" w:rsidR="005560DA" w:rsidRPr="00BB4A8C" w:rsidRDefault="005560DA" w:rsidP="00BB4A8C">
      <w:pPr>
        <w:pStyle w:val="ListParagraph"/>
        <w:numPr>
          <w:ilvl w:val="0"/>
          <w:numId w:val="1"/>
        </w:numPr>
        <w:spacing w:before="120" w:after="60"/>
        <w:ind w:left="567" w:hanging="567"/>
        <w:contextualSpacing w:val="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Các trường hợp khác theo quy định</w:t>
      </w:r>
      <w:r w:rsidR="004E5058" w:rsidRPr="00BB4A8C">
        <w:rPr>
          <w:rFonts w:ascii="Times New Roman" w:eastAsia="Arial Unicode MS" w:hAnsi="Times New Roman" w:cs="Times New Roman"/>
          <w:bCs/>
          <w:sz w:val="24"/>
          <w:szCs w:val="24"/>
        </w:rPr>
        <w:t>.</w:t>
      </w:r>
    </w:p>
    <w:p w14:paraId="4CC6E1E6" w14:textId="14CD2017" w:rsidR="00396309" w:rsidRPr="00BB4A8C" w:rsidRDefault="00C329E2" w:rsidP="00BB4A8C">
      <w:pPr>
        <w:spacing w:before="120" w:after="6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Việc xử lý các vấn đề liên quan đến Hợp đồng nay trong trường hợp bất khả kháng được thực hiện theo quy định của pháp luật.</w:t>
      </w:r>
    </w:p>
    <w:p w14:paraId="3E14AC58" w14:textId="0052B09E" w:rsidR="00C329E2" w:rsidRPr="00BB4A8C" w:rsidRDefault="00396309" w:rsidP="00BB4A8C">
      <w:pPr>
        <w:spacing w:before="120" w:after="60"/>
        <w:jc w:val="both"/>
        <w:rPr>
          <w:rFonts w:ascii="Times New Roman" w:eastAsia="Arial Unicode MS" w:hAnsi="Times New Roman" w:cs="Times New Roman"/>
          <w:bCs/>
          <w:sz w:val="24"/>
          <w:szCs w:val="24"/>
          <w:lang w:val="vi-VN"/>
        </w:rPr>
      </w:pPr>
      <w:r w:rsidRPr="00BB4A8C">
        <w:rPr>
          <w:rFonts w:ascii="Times New Roman" w:eastAsia="Arial Unicode MS" w:hAnsi="Times New Roman" w:cs="Times New Roman"/>
          <w:bCs/>
          <w:sz w:val="24"/>
          <w:szCs w:val="24"/>
          <w:lang w:val="vi-VN"/>
        </w:rPr>
        <w:t xml:space="preserve">Hợp đồng này được lập thành </w:t>
      </w:r>
      <w:r w:rsidR="009C5C4F">
        <w:rPr>
          <w:rFonts w:ascii="Times New Roman" w:eastAsia="Arial Unicode MS" w:hAnsi="Times New Roman" w:cs="Times New Roman"/>
          <w:bCs/>
          <w:sz w:val="24"/>
          <w:szCs w:val="24"/>
        </w:rPr>
        <w:t>0</w:t>
      </w:r>
      <w:r w:rsidR="006C1DA3">
        <w:rPr>
          <w:rFonts w:ascii="Times New Roman" w:eastAsia="Arial Unicode MS" w:hAnsi="Times New Roman" w:cs="Times New Roman"/>
          <w:bCs/>
          <w:sz w:val="24"/>
          <w:szCs w:val="24"/>
        </w:rPr>
        <w:t>3</w:t>
      </w:r>
      <w:r w:rsidRPr="00BB4A8C">
        <w:rPr>
          <w:rFonts w:ascii="Times New Roman" w:eastAsia="Arial Unicode MS" w:hAnsi="Times New Roman" w:cs="Times New Roman"/>
          <w:bCs/>
          <w:sz w:val="24"/>
          <w:szCs w:val="24"/>
          <w:lang w:val="vi-VN"/>
        </w:rPr>
        <w:t xml:space="preserve"> (</w:t>
      </w:r>
      <w:r w:rsidR="006C1DA3">
        <w:rPr>
          <w:rFonts w:ascii="Times New Roman" w:eastAsia="Arial Unicode MS" w:hAnsi="Times New Roman" w:cs="Times New Roman"/>
          <w:bCs/>
          <w:sz w:val="24"/>
          <w:szCs w:val="24"/>
        </w:rPr>
        <w:t>ba</w:t>
      </w:r>
      <w:r w:rsidRPr="00BB4A8C">
        <w:rPr>
          <w:rFonts w:ascii="Times New Roman" w:eastAsia="Arial Unicode MS" w:hAnsi="Times New Roman" w:cs="Times New Roman"/>
          <w:bCs/>
          <w:sz w:val="24"/>
          <w:szCs w:val="24"/>
          <w:lang w:val="vi-VN"/>
        </w:rPr>
        <w:t>) bản</w:t>
      </w:r>
      <w:r w:rsidR="00EA49CE" w:rsidRPr="00BB4A8C">
        <w:rPr>
          <w:rFonts w:ascii="Times New Roman" w:eastAsia="Arial Unicode MS" w:hAnsi="Times New Roman" w:cs="Times New Roman"/>
          <w:bCs/>
          <w:sz w:val="24"/>
          <w:szCs w:val="24"/>
          <w:lang w:val="vi-VN"/>
        </w:rPr>
        <w:t xml:space="preserve"> có giá trị pháp lý như nhau</w:t>
      </w:r>
      <w:r w:rsidRPr="00BB4A8C">
        <w:rPr>
          <w:rFonts w:ascii="Times New Roman" w:eastAsia="Arial Unicode MS" w:hAnsi="Times New Roman" w:cs="Times New Roman"/>
          <w:bCs/>
          <w:sz w:val="24"/>
          <w:szCs w:val="24"/>
          <w:lang w:val="vi-VN"/>
        </w:rPr>
        <w:t>,</w:t>
      </w:r>
      <w:r w:rsidR="006C1DA3">
        <w:rPr>
          <w:rFonts w:ascii="Times New Roman" w:eastAsia="Arial Unicode MS" w:hAnsi="Times New Roman" w:cs="Times New Roman"/>
          <w:bCs/>
          <w:sz w:val="24"/>
          <w:szCs w:val="24"/>
        </w:rPr>
        <w:t xml:space="preserve"> Bên A giữ 01 (một) bản, Bên B giữ 02 (hai) bản để </w:t>
      </w:r>
      <w:r w:rsidR="00EA49CE" w:rsidRPr="00BB4A8C">
        <w:rPr>
          <w:rFonts w:ascii="Times New Roman" w:eastAsia="Arial Unicode MS" w:hAnsi="Times New Roman" w:cs="Times New Roman"/>
          <w:bCs/>
          <w:sz w:val="24"/>
          <w:szCs w:val="24"/>
          <w:lang w:val="vi-VN"/>
        </w:rPr>
        <w:t>làm cơ sở để thực hiện</w:t>
      </w:r>
      <w:r w:rsidRPr="00BB4A8C">
        <w:rPr>
          <w:rFonts w:ascii="Times New Roman" w:eastAsia="Arial Unicode MS" w:hAnsi="Times New Roman" w:cs="Times New Roman"/>
          <w:bCs/>
          <w:sz w:val="24"/>
          <w:szCs w:val="24"/>
          <w:lang w:val="vi-VN"/>
        </w:rPr>
        <w:t>.</w:t>
      </w:r>
    </w:p>
    <w:p w14:paraId="0946890E" w14:textId="39AC61DD" w:rsidR="00C329E2" w:rsidRPr="00BB4A8C" w:rsidRDefault="00C329E2" w:rsidP="00BB4A8C">
      <w:pPr>
        <w:spacing w:before="120" w:after="60"/>
        <w:jc w:val="both"/>
        <w:rPr>
          <w:rFonts w:ascii="Times New Roman" w:eastAsia="Arial Unicode MS" w:hAnsi="Times New Roman" w:cs="Times New Roman"/>
          <w:bCs/>
          <w:sz w:val="24"/>
          <w:szCs w:val="24"/>
        </w:rPr>
      </w:pPr>
      <w:r w:rsidRPr="00BB4A8C">
        <w:rPr>
          <w:rFonts w:ascii="Times New Roman" w:eastAsia="Arial Unicode MS" w:hAnsi="Times New Roman" w:cs="Times New Roman"/>
          <w:bCs/>
          <w:sz w:val="24"/>
          <w:szCs w:val="24"/>
        </w:rPr>
        <w:t>Bên A và Bên B hoàn toàn hiểu rõ và thống nhất những điều khoản và điều kiện của Hợp đồng n</w:t>
      </w:r>
      <w:r w:rsidR="000F50AC" w:rsidRPr="00BB4A8C">
        <w:rPr>
          <w:rFonts w:ascii="Times New Roman" w:eastAsia="Arial Unicode MS" w:hAnsi="Times New Roman" w:cs="Times New Roman"/>
          <w:bCs/>
          <w:sz w:val="24"/>
          <w:szCs w:val="24"/>
        </w:rPr>
        <w:t>à</w:t>
      </w:r>
      <w:r w:rsidRPr="00BB4A8C">
        <w:rPr>
          <w:rFonts w:ascii="Times New Roman" w:eastAsia="Arial Unicode MS" w:hAnsi="Times New Roman" w:cs="Times New Roman"/>
          <w:bCs/>
          <w:sz w:val="24"/>
          <w:szCs w:val="24"/>
        </w:rPr>
        <w:t xml:space="preserve">y và đồng ý ký tên dưới đây. </w:t>
      </w:r>
    </w:p>
    <w:p w14:paraId="739F2DE8" w14:textId="77777777" w:rsidR="001B3233" w:rsidRPr="00BB4A8C" w:rsidRDefault="001B3233" w:rsidP="00BB4A8C">
      <w:pPr>
        <w:spacing w:before="120" w:after="60"/>
        <w:jc w:val="both"/>
        <w:rPr>
          <w:rFonts w:ascii="Times New Roman" w:eastAsia="Arial Unicode MS" w:hAnsi="Times New Roman" w:cs="Times New Roman"/>
          <w:bCs/>
          <w: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7"/>
        <w:gridCol w:w="4658"/>
      </w:tblGrid>
      <w:tr w:rsidR="004E5058" w:rsidRPr="00BB4A8C" w14:paraId="3F892B91" w14:textId="77777777" w:rsidTr="004E5058">
        <w:tc>
          <w:tcPr>
            <w:tcW w:w="4814" w:type="dxa"/>
          </w:tcPr>
          <w:p w14:paraId="1413CE56" w14:textId="77777777" w:rsidR="004E5058" w:rsidRDefault="004E5058" w:rsidP="00607101">
            <w:pPr>
              <w:spacing w:before="120" w:after="60" w:line="276" w:lineRule="auto"/>
              <w:jc w:val="center"/>
              <w:rPr>
                <w:rFonts w:ascii="Times New Roman" w:eastAsia="Arial Unicode MS" w:hAnsi="Times New Roman" w:cs="Times New Roman"/>
                <w:b/>
                <w:sz w:val="24"/>
                <w:szCs w:val="24"/>
              </w:rPr>
            </w:pPr>
            <w:r w:rsidRPr="00607101">
              <w:rPr>
                <w:rFonts w:ascii="Times New Roman" w:eastAsia="Arial Unicode MS" w:hAnsi="Times New Roman" w:cs="Times New Roman"/>
                <w:b/>
                <w:sz w:val="24"/>
                <w:szCs w:val="24"/>
              </w:rPr>
              <w:t>BÊN A</w:t>
            </w:r>
          </w:p>
          <w:p w14:paraId="53F3252C" w14:textId="77777777" w:rsidR="00F10B7D" w:rsidRDefault="00F10B7D" w:rsidP="00607101">
            <w:pPr>
              <w:spacing w:before="120" w:after="60" w:line="276" w:lineRule="auto"/>
              <w:jc w:val="center"/>
              <w:rPr>
                <w:rFonts w:ascii="Times New Roman" w:eastAsia="Arial Unicode MS" w:hAnsi="Times New Roman" w:cs="Times New Roman"/>
                <w:b/>
                <w:sz w:val="24"/>
                <w:szCs w:val="24"/>
              </w:rPr>
            </w:pPr>
          </w:p>
          <w:p w14:paraId="5A66D3E5" w14:textId="77777777" w:rsidR="00F10B7D" w:rsidRDefault="00F10B7D" w:rsidP="00607101">
            <w:pPr>
              <w:spacing w:before="120" w:after="60" w:line="276" w:lineRule="auto"/>
              <w:jc w:val="center"/>
              <w:rPr>
                <w:rFonts w:ascii="Times New Roman" w:eastAsia="Arial Unicode MS" w:hAnsi="Times New Roman" w:cs="Times New Roman"/>
                <w:b/>
                <w:sz w:val="24"/>
                <w:szCs w:val="24"/>
              </w:rPr>
            </w:pPr>
          </w:p>
          <w:p w14:paraId="4CB952B7" w14:textId="77777777" w:rsidR="00F10B7D" w:rsidRDefault="00F10B7D" w:rsidP="00607101">
            <w:pPr>
              <w:spacing w:before="120" w:after="60" w:line="276" w:lineRule="auto"/>
              <w:jc w:val="center"/>
              <w:rPr>
                <w:rFonts w:ascii="Times New Roman" w:eastAsia="Arial Unicode MS" w:hAnsi="Times New Roman" w:cs="Times New Roman"/>
                <w:b/>
                <w:sz w:val="24"/>
                <w:szCs w:val="24"/>
              </w:rPr>
            </w:pPr>
          </w:p>
          <w:p w14:paraId="3EBC0348" w14:textId="3B7AABD4" w:rsidR="00F10B7D" w:rsidRPr="00607101" w:rsidRDefault="00F10B7D" w:rsidP="00607101">
            <w:pPr>
              <w:spacing w:before="120" w:after="60" w:line="276"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w:t>
            </w:r>
          </w:p>
        </w:tc>
        <w:tc>
          <w:tcPr>
            <w:tcW w:w="4815" w:type="dxa"/>
          </w:tcPr>
          <w:p w14:paraId="67B29746" w14:textId="77777777" w:rsidR="004E5058" w:rsidRDefault="004E5058" w:rsidP="00607101">
            <w:pPr>
              <w:spacing w:before="120" w:after="60" w:line="276" w:lineRule="auto"/>
              <w:jc w:val="center"/>
              <w:rPr>
                <w:rFonts w:ascii="Times New Roman" w:eastAsia="Arial Unicode MS" w:hAnsi="Times New Roman" w:cs="Times New Roman"/>
                <w:b/>
                <w:sz w:val="24"/>
                <w:szCs w:val="24"/>
              </w:rPr>
            </w:pPr>
            <w:r w:rsidRPr="00607101">
              <w:rPr>
                <w:rFonts w:ascii="Times New Roman" w:eastAsia="Arial Unicode MS" w:hAnsi="Times New Roman" w:cs="Times New Roman"/>
                <w:b/>
                <w:sz w:val="24"/>
                <w:szCs w:val="24"/>
              </w:rPr>
              <w:t>BÊN B</w:t>
            </w:r>
          </w:p>
          <w:p w14:paraId="5BCCBD95" w14:textId="77777777" w:rsidR="00F10B7D" w:rsidRDefault="00F10B7D" w:rsidP="00607101">
            <w:pPr>
              <w:spacing w:before="120" w:after="60" w:line="276" w:lineRule="auto"/>
              <w:jc w:val="center"/>
              <w:rPr>
                <w:rFonts w:ascii="Times New Roman" w:eastAsia="Arial Unicode MS" w:hAnsi="Times New Roman" w:cs="Times New Roman"/>
                <w:b/>
                <w:sz w:val="24"/>
                <w:szCs w:val="24"/>
              </w:rPr>
            </w:pPr>
          </w:p>
          <w:p w14:paraId="72C1E248" w14:textId="77777777" w:rsidR="00F10B7D" w:rsidRDefault="00F10B7D" w:rsidP="00607101">
            <w:pPr>
              <w:spacing w:before="120" w:after="60" w:line="276" w:lineRule="auto"/>
              <w:jc w:val="center"/>
              <w:rPr>
                <w:rFonts w:ascii="Times New Roman" w:eastAsia="Arial Unicode MS" w:hAnsi="Times New Roman" w:cs="Times New Roman"/>
                <w:b/>
                <w:sz w:val="24"/>
                <w:szCs w:val="24"/>
              </w:rPr>
            </w:pPr>
          </w:p>
          <w:p w14:paraId="56429594" w14:textId="77777777" w:rsidR="00F10B7D" w:rsidRDefault="00F10B7D" w:rsidP="00607101">
            <w:pPr>
              <w:spacing w:before="120" w:after="60" w:line="276" w:lineRule="auto"/>
              <w:jc w:val="center"/>
              <w:rPr>
                <w:rFonts w:ascii="Times New Roman" w:eastAsia="Arial Unicode MS" w:hAnsi="Times New Roman" w:cs="Times New Roman"/>
                <w:b/>
                <w:sz w:val="24"/>
                <w:szCs w:val="24"/>
              </w:rPr>
            </w:pPr>
          </w:p>
          <w:p w14:paraId="4DD6ABC9" w14:textId="65E6C03A" w:rsidR="00F10B7D" w:rsidRPr="00607101" w:rsidRDefault="006C1DA3" w:rsidP="00607101">
            <w:pPr>
              <w:spacing w:before="120" w:after="60" w:line="276"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w:t>
            </w:r>
          </w:p>
        </w:tc>
      </w:tr>
    </w:tbl>
    <w:p w14:paraId="7BE6B240" w14:textId="45333CB9" w:rsidR="00457772" w:rsidRPr="00BB4A8C" w:rsidRDefault="00457772" w:rsidP="00BB4A8C">
      <w:pPr>
        <w:spacing w:before="120" w:after="60"/>
        <w:jc w:val="both"/>
        <w:rPr>
          <w:rFonts w:ascii="Times New Roman" w:eastAsia="Arial Unicode MS" w:hAnsi="Times New Roman" w:cs="Times New Roman"/>
          <w:sz w:val="24"/>
          <w:szCs w:val="24"/>
          <w:lang w:val="vi-VN"/>
        </w:rPr>
      </w:pPr>
    </w:p>
    <w:sectPr w:rsidR="00457772" w:rsidRPr="00BB4A8C" w:rsidSect="008F2DB0">
      <w:footerReference w:type="default" r:id="rId8"/>
      <w:pgSz w:w="11907" w:h="16840" w:code="9"/>
      <w:pgMar w:top="1152" w:right="1152" w:bottom="900" w:left="1440" w:header="72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0EA23" w14:textId="77777777" w:rsidR="0028433A" w:rsidRDefault="0028433A" w:rsidP="00F64CAD">
      <w:pPr>
        <w:spacing w:after="0" w:line="240" w:lineRule="auto"/>
      </w:pPr>
      <w:r>
        <w:separator/>
      </w:r>
    </w:p>
  </w:endnote>
  <w:endnote w:type="continuationSeparator" w:id="0">
    <w:p w14:paraId="5CEDEFAB" w14:textId="77777777" w:rsidR="0028433A" w:rsidRDefault="0028433A" w:rsidP="00F64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954891"/>
      <w:docPartObj>
        <w:docPartGallery w:val="Page Numbers (Bottom of Page)"/>
        <w:docPartUnique/>
      </w:docPartObj>
    </w:sdtPr>
    <w:sdtEndPr>
      <w:rPr>
        <w:rFonts w:ascii="Arial Unicode MS" w:eastAsia="Arial Unicode MS" w:hAnsi="Arial Unicode MS" w:cs="Arial Unicode MS"/>
      </w:rPr>
    </w:sdtEndPr>
    <w:sdtContent>
      <w:p w14:paraId="7C719BA0" w14:textId="77777777" w:rsidR="00577CC4" w:rsidRPr="00577CC4" w:rsidRDefault="00195224">
        <w:pPr>
          <w:pStyle w:val="Footer"/>
          <w:jc w:val="center"/>
          <w:rPr>
            <w:rFonts w:ascii="Arial Unicode MS" w:eastAsia="Arial Unicode MS" w:hAnsi="Arial Unicode MS" w:cs="Arial Unicode MS"/>
          </w:rPr>
        </w:pPr>
        <w:r w:rsidRPr="00577CC4">
          <w:rPr>
            <w:rFonts w:ascii="Arial Unicode MS" w:eastAsia="Arial Unicode MS" w:hAnsi="Arial Unicode MS" w:cs="Arial Unicode MS"/>
          </w:rPr>
          <w:fldChar w:fldCharType="begin"/>
        </w:r>
        <w:r w:rsidR="00577CC4" w:rsidRPr="00577CC4">
          <w:rPr>
            <w:rFonts w:ascii="Arial Unicode MS" w:eastAsia="Arial Unicode MS" w:hAnsi="Arial Unicode MS" w:cs="Arial Unicode MS"/>
          </w:rPr>
          <w:instrText xml:space="preserve"> PAGE   \* MERGEFORMAT </w:instrText>
        </w:r>
        <w:r w:rsidRPr="00577CC4">
          <w:rPr>
            <w:rFonts w:ascii="Arial Unicode MS" w:eastAsia="Arial Unicode MS" w:hAnsi="Arial Unicode MS" w:cs="Arial Unicode MS"/>
          </w:rPr>
          <w:fldChar w:fldCharType="separate"/>
        </w:r>
        <w:r w:rsidR="00093F16">
          <w:rPr>
            <w:rFonts w:ascii="Arial Unicode MS" w:eastAsia="Arial Unicode MS" w:hAnsi="Arial Unicode MS" w:cs="Arial Unicode MS"/>
            <w:noProof/>
          </w:rPr>
          <w:t>2</w:t>
        </w:r>
        <w:r w:rsidRPr="00577CC4">
          <w:rPr>
            <w:rFonts w:ascii="Arial Unicode MS" w:eastAsia="Arial Unicode MS" w:hAnsi="Arial Unicode MS" w:cs="Arial Unicode MS"/>
          </w:rPr>
          <w:fldChar w:fldCharType="end"/>
        </w:r>
      </w:p>
    </w:sdtContent>
  </w:sdt>
  <w:p w14:paraId="2D6C4A61" w14:textId="77777777" w:rsidR="00577CC4" w:rsidRDefault="00577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DB41E" w14:textId="77777777" w:rsidR="0028433A" w:rsidRDefault="0028433A" w:rsidP="00F64CAD">
      <w:pPr>
        <w:spacing w:after="0" w:line="240" w:lineRule="auto"/>
      </w:pPr>
      <w:r>
        <w:separator/>
      </w:r>
    </w:p>
  </w:footnote>
  <w:footnote w:type="continuationSeparator" w:id="0">
    <w:p w14:paraId="701B4C10" w14:textId="77777777" w:rsidR="0028433A" w:rsidRDefault="0028433A" w:rsidP="00F64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80B"/>
    <w:multiLevelType w:val="hybridMultilevel"/>
    <w:tmpl w:val="FCD2A6AE"/>
    <w:lvl w:ilvl="0" w:tplc="99C6D9DA">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30BB8"/>
    <w:multiLevelType w:val="hybridMultilevel"/>
    <w:tmpl w:val="987EBCEC"/>
    <w:lvl w:ilvl="0" w:tplc="99C6D9DA">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E5976"/>
    <w:multiLevelType w:val="hybridMultilevel"/>
    <w:tmpl w:val="947AA028"/>
    <w:lvl w:ilvl="0" w:tplc="99C6D9DA">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9179F"/>
    <w:multiLevelType w:val="hybridMultilevel"/>
    <w:tmpl w:val="EB188D7A"/>
    <w:lvl w:ilvl="0" w:tplc="08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CD6538"/>
    <w:multiLevelType w:val="hybridMultilevel"/>
    <w:tmpl w:val="E9E6B470"/>
    <w:lvl w:ilvl="0" w:tplc="99C6D9DA">
      <w:start w:val="2"/>
      <w:numFmt w:val="bullet"/>
      <w:lvlText w:val="-"/>
      <w:lvlJc w:val="left"/>
      <w:pPr>
        <w:ind w:left="720" w:hanging="360"/>
      </w:pPr>
      <w:rPr>
        <w:rFonts w:ascii="Times New Roman" w:eastAsia="Arial Unicode MS"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43D75"/>
    <w:multiLevelType w:val="hybridMultilevel"/>
    <w:tmpl w:val="D0B07136"/>
    <w:lvl w:ilvl="0" w:tplc="99C6D9DA">
      <w:start w:val="2"/>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10AFD"/>
    <w:multiLevelType w:val="hybridMultilevel"/>
    <w:tmpl w:val="26329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24529"/>
    <w:multiLevelType w:val="hybridMultilevel"/>
    <w:tmpl w:val="F334ABB2"/>
    <w:lvl w:ilvl="0" w:tplc="44DC1E5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92278D"/>
    <w:multiLevelType w:val="hybridMultilevel"/>
    <w:tmpl w:val="26329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11FE2"/>
    <w:multiLevelType w:val="hybridMultilevel"/>
    <w:tmpl w:val="A1222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45A95"/>
    <w:multiLevelType w:val="hybridMultilevel"/>
    <w:tmpl w:val="1E9A5D20"/>
    <w:lvl w:ilvl="0" w:tplc="29422E84">
      <w:start w:val="1"/>
      <w:numFmt w:val="decimal"/>
      <w:lvlText w:val="4.%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9F1032"/>
    <w:multiLevelType w:val="hybridMultilevel"/>
    <w:tmpl w:val="A4DAAAC4"/>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7805E91"/>
    <w:multiLevelType w:val="hybridMultilevel"/>
    <w:tmpl w:val="65C468E0"/>
    <w:lvl w:ilvl="0" w:tplc="99C6D9DA">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B53A70"/>
    <w:multiLevelType w:val="hybridMultilevel"/>
    <w:tmpl w:val="45A8D300"/>
    <w:lvl w:ilvl="0" w:tplc="7B60904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46F56"/>
    <w:multiLevelType w:val="hybridMultilevel"/>
    <w:tmpl w:val="77686AEA"/>
    <w:lvl w:ilvl="0" w:tplc="E508DF0C">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3F5D7F"/>
    <w:multiLevelType w:val="hybridMultilevel"/>
    <w:tmpl w:val="4A6C61F4"/>
    <w:lvl w:ilvl="0" w:tplc="9408861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517061">
    <w:abstractNumId w:val="0"/>
  </w:num>
  <w:num w:numId="2" w16cid:durableId="743188737">
    <w:abstractNumId w:val="1"/>
  </w:num>
  <w:num w:numId="3" w16cid:durableId="1232697361">
    <w:abstractNumId w:val="3"/>
  </w:num>
  <w:num w:numId="4" w16cid:durableId="1710035660">
    <w:abstractNumId w:val="12"/>
  </w:num>
  <w:num w:numId="5" w16cid:durableId="1504852754">
    <w:abstractNumId w:val="11"/>
  </w:num>
  <w:num w:numId="6" w16cid:durableId="961037426">
    <w:abstractNumId w:val="5"/>
  </w:num>
  <w:num w:numId="7" w16cid:durableId="1438986361">
    <w:abstractNumId w:val="4"/>
  </w:num>
  <w:num w:numId="8" w16cid:durableId="765465807">
    <w:abstractNumId w:val="14"/>
  </w:num>
  <w:num w:numId="9" w16cid:durableId="1220440262">
    <w:abstractNumId w:val="2"/>
  </w:num>
  <w:num w:numId="10" w16cid:durableId="302199786">
    <w:abstractNumId w:val="7"/>
  </w:num>
  <w:num w:numId="11" w16cid:durableId="2004702224">
    <w:abstractNumId w:val="10"/>
  </w:num>
  <w:num w:numId="12" w16cid:durableId="1958950337">
    <w:abstractNumId w:val="13"/>
  </w:num>
  <w:num w:numId="13" w16cid:durableId="1659069152">
    <w:abstractNumId w:val="15"/>
  </w:num>
  <w:num w:numId="14" w16cid:durableId="1050106796">
    <w:abstractNumId w:val="8"/>
  </w:num>
  <w:num w:numId="15" w16cid:durableId="1674995470">
    <w:abstractNumId w:val="6"/>
  </w:num>
  <w:num w:numId="16" w16cid:durableId="3953219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29"/>
    <w:rsid w:val="00006C59"/>
    <w:rsid w:val="0001020A"/>
    <w:rsid w:val="00011363"/>
    <w:rsid w:val="00023ED3"/>
    <w:rsid w:val="00024A9F"/>
    <w:rsid w:val="00025655"/>
    <w:rsid w:val="00027760"/>
    <w:rsid w:val="0003087C"/>
    <w:rsid w:val="00034151"/>
    <w:rsid w:val="0004317A"/>
    <w:rsid w:val="000508EC"/>
    <w:rsid w:val="00061E95"/>
    <w:rsid w:val="000651F7"/>
    <w:rsid w:val="00087AD1"/>
    <w:rsid w:val="00091609"/>
    <w:rsid w:val="00093F16"/>
    <w:rsid w:val="000A5636"/>
    <w:rsid w:val="000B0C4E"/>
    <w:rsid w:val="000C41A2"/>
    <w:rsid w:val="000C4B48"/>
    <w:rsid w:val="000C704C"/>
    <w:rsid w:val="000D1BDC"/>
    <w:rsid w:val="000E1275"/>
    <w:rsid w:val="000F161B"/>
    <w:rsid w:val="000F50AC"/>
    <w:rsid w:val="000F5DD5"/>
    <w:rsid w:val="000F6A42"/>
    <w:rsid w:val="0010634B"/>
    <w:rsid w:val="0010732D"/>
    <w:rsid w:val="00107B6C"/>
    <w:rsid w:val="00122CE5"/>
    <w:rsid w:val="00123F9C"/>
    <w:rsid w:val="00131652"/>
    <w:rsid w:val="00137CD1"/>
    <w:rsid w:val="00140D02"/>
    <w:rsid w:val="00152C1A"/>
    <w:rsid w:val="00155689"/>
    <w:rsid w:val="00191B0A"/>
    <w:rsid w:val="00195224"/>
    <w:rsid w:val="00195C90"/>
    <w:rsid w:val="001968FB"/>
    <w:rsid w:val="001B29C5"/>
    <w:rsid w:val="001B3233"/>
    <w:rsid w:val="001B405F"/>
    <w:rsid w:val="001B4444"/>
    <w:rsid w:val="001B625F"/>
    <w:rsid w:val="001C3927"/>
    <w:rsid w:val="001C5E2E"/>
    <w:rsid w:val="001D70A5"/>
    <w:rsid w:val="001E1E02"/>
    <w:rsid w:val="001F3A32"/>
    <w:rsid w:val="00222064"/>
    <w:rsid w:val="00223499"/>
    <w:rsid w:val="00224158"/>
    <w:rsid w:val="00227CD2"/>
    <w:rsid w:val="002300A3"/>
    <w:rsid w:val="00252C3F"/>
    <w:rsid w:val="00254A5A"/>
    <w:rsid w:val="002603DE"/>
    <w:rsid w:val="00260EE0"/>
    <w:rsid w:val="00276A52"/>
    <w:rsid w:val="0028433A"/>
    <w:rsid w:val="00294AC4"/>
    <w:rsid w:val="002959A3"/>
    <w:rsid w:val="00295CA9"/>
    <w:rsid w:val="002A1490"/>
    <w:rsid w:val="002B0271"/>
    <w:rsid w:val="002B0754"/>
    <w:rsid w:val="002B4CE9"/>
    <w:rsid w:val="002C0167"/>
    <w:rsid w:val="002C65BF"/>
    <w:rsid w:val="002D634B"/>
    <w:rsid w:val="002D6E77"/>
    <w:rsid w:val="002F26D9"/>
    <w:rsid w:val="002F4C76"/>
    <w:rsid w:val="002F618C"/>
    <w:rsid w:val="002F7183"/>
    <w:rsid w:val="00301DFC"/>
    <w:rsid w:val="003022D4"/>
    <w:rsid w:val="003026AC"/>
    <w:rsid w:val="00323311"/>
    <w:rsid w:val="0032719E"/>
    <w:rsid w:val="00343EAC"/>
    <w:rsid w:val="0035173C"/>
    <w:rsid w:val="00353E88"/>
    <w:rsid w:val="00361CC1"/>
    <w:rsid w:val="003639C7"/>
    <w:rsid w:val="00366E30"/>
    <w:rsid w:val="0038582F"/>
    <w:rsid w:val="0039233A"/>
    <w:rsid w:val="00396309"/>
    <w:rsid w:val="003A3FC3"/>
    <w:rsid w:val="003A719C"/>
    <w:rsid w:val="003B15F5"/>
    <w:rsid w:val="003C19AA"/>
    <w:rsid w:val="003C6F2B"/>
    <w:rsid w:val="003D6C60"/>
    <w:rsid w:val="003E71BB"/>
    <w:rsid w:val="003F2324"/>
    <w:rsid w:val="00403263"/>
    <w:rsid w:val="00413DEB"/>
    <w:rsid w:val="00415DF5"/>
    <w:rsid w:val="0041622D"/>
    <w:rsid w:val="00436359"/>
    <w:rsid w:val="00443BB5"/>
    <w:rsid w:val="00455670"/>
    <w:rsid w:val="00457772"/>
    <w:rsid w:val="004677F9"/>
    <w:rsid w:val="00471A3A"/>
    <w:rsid w:val="0047725F"/>
    <w:rsid w:val="0049174A"/>
    <w:rsid w:val="004A6B92"/>
    <w:rsid w:val="004B596E"/>
    <w:rsid w:val="004C5AFE"/>
    <w:rsid w:val="004E5058"/>
    <w:rsid w:val="004F1321"/>
    <w:rsid w:val="00500C50"/>
    <w:rsid w:val="00510C02"/>
    <w:rsid w:val="00515375"/>
    <w:rsid w:val="005159DE"/>
    <w:rsid w:val="00533922"/>
    <w:rsid w:val="00535CEB"/>
    <w:rsid w:val="005560DA"/>
    <w:rsid w:val="00560311"/>
    <w:rsid w:val="00567C96"/>
    <w:rsid w:val="0057190D"/>
    <w:rsid w:val="00577CC4"/>
    <w:rsid w:val="00580702"/>
    <w:rsid w:val="00583123"/>
    <w:rsid w:val="00583B0A"/>
    <w:rsid w:val="00583D37"/>
    <w:rsid w:val="00590DC8"/>
    <w:rsid w:val="005A2035"/>
    <w:rsid w:val="005B5C00"/>
    <w:rsid w:val="005B6951"/>
    <w:rsid w:val="005B7C18"/>
    <w:rsid w:val="005C5498"/>
    <w:rsid w:val="005E0325"/>
    <w:rsid w:val="005E1931"/>
    <w:rsid w:val="005F7469"/>
    <w:rsid w:val="005F770A"/>
    <w:rsid w:val="00607101"/>
    <w:rsid w:val="00620DF8"/>
    <w:rsid w:val="00621EB4"/>
    <w:rsid w:val="00623BFE"/>
    <w:rsid w:val="006262F3"/>
    <w:rsid w:val="00634B4F"/>
    <w:rsid w:val="006353DE"/>
    <w:rsid w:val="00636F1F"/>
    <w:rsid w:val="00641010"/>
    <w:rsid w:val="006526D4"/>
    <w:rsid w:val="00653763"/>
    <w:rsid w:val="00657138"/>
    <w:rsid w:val="006646DF"/>
    <w:rsid w:val="0067545D"/>
    <w:rsid w:val="00677FAF"/>
    <w:rsid w:val="00681898"/>
    <w:rsid w:val="006915BE"/>
    <w:rsid w:val="00696087"/>
    <w:rsid w:val="00697864"/>
    <w:rsid w:val="00697C07"/>
    <w:rsid w:val="006A2F22"/>
    <w:rsid w:val="006B759C"/>
    <w:rsid w:val="006C002D"/>
    <w:rsid w:val="006C1DA3"/>
    <w:rsid w:val="006C25B9"/>
    <w:rsid w:val="006C3F68"/>
    <w:rsid w:val="006D5CB4"/>
    <w:rsid w:val="006E3427"/>
    <w:rsid w:val="006F712A"/>
    <w:rsid w:val="0070192C"/>
    <w:rsid w:val="00704D6D"/>
    <w:rsid w:val="007123D5"/>
    <w:rsid w:val="00715239"/>
    <w:rsid w:val="00723DBE"/>
    <w:rsid w:val="00730CE0"/>
    <w:rsid w:val="00731235"/>
    <w:rsid w:val="00731FCE"/>
    <w:rsid w:val="007444BB"/>
    <w:rsid w:val="00767993"/>
    <w:rsid w:val="00767D64"/>
    <w:rsid w:val="00777F9F"/>
    <w:rsid w:val="00787BB7"/>
    <w:rsid w:val="007A64DE"/>
    <w:rsid w:val="007D0C44"/>
    <w:rsid w:val="007D1003"/>
    <w:rsid w:val="007D78E3"/>
    <w:rsid w:val="007F191D"/>
    <w:rsid w:val="007F5E1A"/>
    <w:rsid w:val="00804229"/>
    <w:rsid w:val="0080570F"/>
    <w:rsid w:val="008215B8"/>
    <w:rsid w:val="008227C2"/>
    <w:rsid w:val="00825222"/>
    <w:rsid w:val="0083577E"/>
    <w:rsid w:val="0084295B"/>
    <w:rsid w:val="00853316"/>
    <w:rsid w:val="00864441"/>
    <w:rsid w:val="008721DF"/>
    <w:rsid w:val="00883A67"/>
    <w:rsid w:val="008975C1"/>
    <w:rsid w:val="008A0BE8"/>
    <w:rsid w:val="008B3035"/>
    <w:rsid w:val="008B5ED0"/>
    <w:rsid w:val="008D5369"/>
    <w:rsid w:val="008D6C6C"/>
    <w:rsid w:val="008F2DB0"/>
    <w:rsid w:val="008F7719"/>
    <w:rsid w:val="00901385"/>
    <w:rsid w:val="009026F3"/>
    <w:rsid w:val="00902703"/>
    <w:rsid w:val="00910F1F"/>
    <w:rsid w:val="00930D75"/>
    <w:rsid w:val="00931814"/>
    <w:rsid w:val="009466A4"/>
    <w:rsid w:val="0095219C"/>
    <w:rsid w:val="009545B5"/>
    <w:rsid w:val="00965710"/>
    <w:rsid w:val="00981FD0"/>
    <w:rsid w:val="00985901"/>
    <w:rsid w:val="00996BC8"/>
    <w:rsid w:val="009A29E4"/>
    <w:rsid w:val="009A538B"/>
    <w:rsid w:val="009A6679"/>
    <w:rsid w:val="009C508D"/>
    <w:rsid w:val="009C5C4F"/>
    <w:rsid w:val="009D147E"/>
    <w:rsid w:val="009D1949"/>
    <w:rsid w:val="009D6F23"/>
    <w:rsid w:val="009E1866"/>
    <w:rsid w:val="009E4FE4"/>
    <w:rsid w:val="009E6D25"/>
    <w:rsid w:val="009F6DDA"/>
    <w:rsid w:val="00A14F21"/>
    <w:rsid w:val="00A21A3E"/>
    <w:rsid w:val="00A22D2F"/>
    <w:rsid w:val="00A35C1B"/>
    <w:rsid w:val="00A40E08"/>
    <w:rsid w:val="00A4136F"/>
    <w:rsid w:val="00A44150"/>
    <w:rsid w:val="00A44AF7"/>
    <w:rsid w:val="00A6254D"/>
    <w:rsid w:val="00A64000"/>
    <w:rsid w:val="00A72D57"/>
    <w:rsid w:val="00A76DB3"/>
    <w:rsid w:val="00AA3FD4"/>
    <w:rsid w:val="00AA568D"/>
    <w:rsid w:val="00AA65BD"/>
    <w:rsid w:val="00AB2417"/>
    <w:rsid w:val="00AB60A2"/>
    <w:rsid w:val="00AC40F6"/>
    <w:rsid w:val="00AC5435"/>
    <w:rsid w:val="00AD59A0"/>
    <w:rsid w:val="00AE46FC"/>
    <w:rsid w:val="00B0025D"/>
    <w:rsid w:val="00B03747"/>
    <w:rsid w:val="00B04308"/>
    <w:rsid w:val="00B05E43"/>
    <w:rsid w:val="00B06BFD"/>
    <w:rsid w:val="00B1176E"/>
    <w:rsid w:val="00B13647"/>
    <w:rsid w:val="00B13DF1"/>
    <w:rsid w:val="00B155B4"/>
    <w:rsid w:val="00B22B80"/>
    <w:rsid w:val="00B31525"/>
    <w:rsid w:val="00B36492"/>
    <w:rsid w:val="00B400F8"/>
    <w:rsid w:val="00B44C5C"/>
    <w:rsid w:val="00B563D4"/>
    <w:rsid w:val="00B56D6C"/>
    <w:rsid w:val="00B572BE"/>
    <w:rsid w:val="00B6487E"/>
    <w:rsid w:val="00B67C73"/>
    <w:rsid w:val="00B733DE"/>
    <w:rsid w:val="00B76B5D"/>
    <w:rsid w:val="00B80282"/>
    <w:rsid w:val="00B87A2A"/>
    <w:rsid w:val="00B90BE6"/>
    <w:rsid w:val="00B97188"/>
    <w:rsid w:val="00BA0ECA"/>
    <w:rsid w:val="00BA2D00"/>
    <w:rsid w:val="00BA41AD"/>
    <w:rsid w:val="00BA70F1"/>
    <w:rsid w:val="00BB0540"/>
    <w:rsid w:val="00BB4A8C"/>
    <w:rsid w:val="00BE3BE6"/>
    <w:rsid w:val="00BE6B22"/>
    <w:rsid w:val="00BF1E00"/>
    <w:rsid w:val="00BF532A"/>
    <w:rsid w:val="00BF7257"/>
    <w:rsid w:val="00C13021"/>
    <w:rsid w:val="00C329E2"/>
    <w:rsid w:val="00C46061"/>
    <w:rsid w:val="00C626A1"/>
    <w:rsid w:val="00C87DBC"/>
    <w:rsid w:val="00C935E6"/>
    <w:rsid w:val="00C93EFB"/>
    <w:rsid w:val="00C9511E"/>
    <w:rsid w:val="00CE437B"/>
    <w:rsid w:val="00CE6A28"/>
    <w:rsid w:val="00CF33DB"/>
    <w:rsid w:val="00CF351B"/>
    <w:rsid w:val="00D003D3"/>
    <w:rsid w:val="00D009BB"/>
    <w:rsid w:val="00D0411E"/>
    <w:rsid w:val="00D16475"/>
    <w:rsid w:val="00D26AB1"/>
    <w:rsid w:val="00D27A17"/>
    <w:rsid w:val="00D36A7F"/>
    <w:rsid w:val="00D64865"/>
    <w:rsid w:val="00D66F2C"/>
    <w:rsid w:val="00D924B8"/>
    <w:rsid w:val="00D92A7F"/>
    <w:rsid w:val="00D94FFB"/>
    <w:rsid w:val="00D957FA"/>
    <w:rsid w:val="00DA19EC"/>
    <w:rsid w:val="00DA558E"/>
    <w:rsid w:val="00DB049E"/>
    <w:rsid w:val="00DB7D96"/>
    <w:rsid w:val="00DC150A"/>
    <w:rsid w:val="00DD2EE7"/>
    <w:rsid w:val="00DD5C7F"/>
    <w:rsid w:val="00DF4110"/>
    <w:rsid w:val="00E058B2"/>
    <w:rsid w:val="00E07F1E"/>
    <w:rsid w:val="00E10DA8"/>
    <w:rsid w:val="00E10E55"/>
    <w:rsid w:val="00E1261B"/>
    <w:rsid w:val="00E242C2"/>
    <w:rsid w:val="00E343BE"/>
    <w:rsid w:val="00E34C9E"/>
    <w:rsid w:val="00E43F52"/>
    <w:rsid w:val="00E61DF1"/>
    <w:rsid w:val="00E737F0"/>
    <w:rsid w:val="00E816AE"/>
    <w:rsid w:val="00E82972"/>
    <w:rsid w:val="00E8324B"/>
    <w:rsid w:val="00E85662"/>
    <w:rsid w:val="00E91E45"/>
    <w:rsid w:val="00E93DC4"/>
    <w:rsid w:val="00EA20E7"/>
    <w:rsid w:val="00EA49CE"/>
    <w:rsid w:val="00EB26F5"/>
    <w:rsid w:val="00ED49B7"/>
    <w:rsid w:val="00ED6089"/>
    <w:rsid w:val="00EE3FF8"/>
    <w:rsid w:val="00EF3C18"/>
    <w:rsid w:val="00F10B7D"/>
    <w:rsid w:val="00F13DF8"/>
    <w:rsid w:val="00F20B14"/>
    <w:rsid w:val="00F24D13"/>
    <w:rsid w:val="00F25456"/>
    <w:rsid w:val="00F62500"/>
    <w:rsid w:val="00F64CAD"/>
    <w:rsid w:val="00F70B41"/>
    <w:rsid w:val="00FA3DA2"/>
    <w:rsid w:val="00FA4017"/>
    <w:rsid w:val="00FA72A1"/>
    <w:rsid w:val="00FC1917"/>
    <w:rsid w:val="00FD4133"/>
    <w:rsid w:val="00FD67AB"/>
    <w:rsid w:val="00FF7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0FA5"/>
  <w15:docId w15:val="{63C01F58-07E2-480D-9C6A-906304CE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229"/>
    <w:pPr>
      <w:ind w:left="720"/>
      <w:contextualSpacing/>
    </w:pPr>
  </w:style>
  <w:style w:type="paragraph" w:styleId="Header">
    <w:name w:val="header"/>
    <w:basedOn w:val="Normal"/>
    <w:link w:val="HeaderChar"/>
    <w:uiPriority w:val="99"/>
    <w:semiHidden/>
    <w:unhideWhenUsed/>
    <w:rsid w:val="00F64CA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4CAD"/>
  </w:style>
  <w:style w:type="paragraph" w:styleId="Footer">
    <w:name w:val="footer"/>
    <w:basedOn w:val="Normal"/>
    <w:link w:val="FooterChar"/>
    <w:uiPriority w:val="99"/>
    <w:unhideWhenUsed/>
    <w:rsid w:val="00F64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AD"/>
  </w:style>
  <w:style w:type="paragraph" w:styleId="BalloonText">
    <w:name w:val="Balloon Text"/>
    <w:basedOn w:val="Normal"/>
    <w:link w:val="BalloonTextChar"/>
    <w:uiPriority w:val="99"/>
    <w:semiHidden/>
    <w:unhideWhenUsed/>
    <w:rsid w:val="00302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2D4"/>
    <w:rPr>
      <w:rFonts w:ascii="Tahoma" w:hAnsi="Tahoma" w:cs="Tahoma"/>
      <w:sz w:val="16"/>
      <w:szCs w:val="16"/>
    </w:rPr>
  </w:style>
  <w:style w:type="character" w:styleId="CommentReference">
    <w:name w:val="annotation reference"/>
    <w:basedOn w:val="DefaultParagraphFont"/>
    <w:uiPriority w:val="99"/>
    <w:semiHidden/>
    <w:unhideWhenUsed/>
    <w:rsid w:val="006C25B9"/>
    <w:rPr>
      <w:sz w:val="16"/>
      <w:szCs w:val="16"/>
    </w:rPr>
  </w:style>
  <w:style w:type="paragraph" w:styleId="CommentText">
    <w:name w:val="annotation text"/>
    <w:basedOn w:val="Normal"/>
    <w:link w:val="CommentTextChar"/>
    <w:uiPriority w:val="99"/>
    <w:semiHidden/>
    <w:unhideWhenUsed/>
    <w:rsid w:val="006C25B9"/>
    <w:pPr>
      <w:spacing w:line="240" w:lineRule="auto"/>
    </w:pPr>
    <w:rPr>
      <w:sz w:val="20"/>
      <w:szCs w:val="20"/>
    </w:rPr>
  </w:style>
  <w:style w:type="character" w:customStyle="1" w:styleId="CommentTextChar">
    <w:name w:val="Comment Text Char"/>
    <w:basedOn w:val="DefaultParagraphFont"/>
    <w:link w:val="CommentText"/>
    <w:uiPriority w:val="99"/>
    <w:semiHidden/>
    <w:rsid w:val="006C25B9"/>
    <w:rPr>
      <w:sz w:val="20"/>
      <w:szCs w:val="20"/>
    </w:rPr>
  </w:style>
  <w:style w:type="paragraph" w:styleId="CommentSubject">
    <w:name w:val="annotation subject"/>
    <w:basedOn w:val="CommentText"/>
    <w:next w:val="CommentText"/>
    <w:link w:val="CommentSubjectChar"/>
    <w:uiPriority w:val="99"/>
    <w:semiHidden/>
    <w:unhideWhenUsed/>
    <w:rsid w:val="006C25B9"/>
    <w:rPr>
      <w:b/>
      <w:bCs/>
    </w:rPr>
  </w:style>
  <w:style w:type="character" w:customStyle="1" w:styleId="CommentSubjectChar">
    <w:name w:val="Comment Subject Char"/>
    <w:basedOn w:val="CommentTextChar"/>
    <w:link w:val="CommentSubject"/>
    <w:uiPriority w:val="99"/>
    <w:semiHidden/>
    <w:rsid w:val="006C25B9"/>
    <w:rPr>
      <w:b/>
      <w:bCs/>
      <w:sz w:val="20"/>
      <w:szCs w:val="20"/>
    </w:rPr>
  </w:style>
  <w:style w:type="table" w:styleId="TableGrid">
    <w:name w:val="Table Grid"/>
    <w:basedOn w:val="TableNormal"/>
    <w:uiPriority w:val="59"/>
    <w:rsid w:val="004E5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68481">
      <w:bodyDiv w:val="1"/>
      <w:marLeft w:val="0"/>
      <w:marRight w:val="0"/>
      <w:marTop w:val="0"/>
      <w:marBottom w:val="0"/>
      <w:divBdr>
        <w:top w:val="none" w:sz="0" w:space="0" w:color="auto"/>
        <w:left w:val="none" w:sz="0" w:space="0" w:color="auto"/>
        <w:bottom w:val="none" w:sz="0" w:space="0" w:color="auto"/>
        <w:right w:val="none" w:sz="0" w:space="0" w:color="auto"/>
      </w:divBdr>
    </w:div>
    <w:div w:id="948052556">
      <w:bodyDiv w:val="1"/>
      <w:marLeft w:val="0"/>
      <w:marRight w:val="0"/>
      <w:marTop w:val="0"/>
      <w:marBottom w:val="0"/>
      <w:divBdr>
        <w:top w:val="none" w:sz="0" w:space="0" w:color="auto"/>
        <w:left w:val="none" w:sz="0" w:space="0" w:color="auto"/>
        <w:bottom w:val="none" w:sz="0" w:space="0" w:color="auto"/>
        <w:right w:val="none" w:sz="0" w:space="0" w:color="auto"/>
      </w:divBdr>
    </w:div>
    <w:div w:id="1015376631">
      <w:bodyDiv w:val="1"/>
      <w:marLeft w:val="0"/>
      <w:marRight w:val="0"/>
      <w:marTop w:val="0"/>
      <w:marBottom w:val="0"/>
      <w:divBdr>
        <w:top w:val="none" w:sz="0" w:space="0" w:color="auto"/>
        <w:left w:val="none" w:sz="0" w:space="0" w:color="auto"/>
        <w:bottom w:val="none" w:sz="0" w:space="0" w:color="auto"/>
        <w:right w:val="none" w:sz="0" w:space="0" w:color="auto"/>
      </w:divBdr>
    </w:div>
    <w:div w:id="18579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5B0F0-D84E-4198-A38D-E1D2DA820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VDSC</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Huu Thai Phuong</dc:creator>
  <cp:lastModifiedBy>Tran Khiet Luan</cp:lastModifiedBy>
  <cp:revision>13</cp:revision>
  <cp:lastPrinted>2016-07-26T09:58:00Z</cp:lastPrinted>
  <dcterms:created xsi:type="dcterms:W3CDTF">2022-06-08T04:11:00Z</dcterms:created>
  <dcterms:modified xsi:type="dcterms:W3CDTF">2023-10-31T06:48:00Z</dcterms:modified>
</cp:coreProperties>
</file>