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696B2DEE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</w:t>
      </w:r>
      <w:r w:rsidR="00F55EEB" w:rsidRPr="0022588C">
        <w:rPr>
          <w:rFonts w:ascii="Arial" w:eastAsia="Times New Roman" w:hAnsi="Arial" w:cs="Arial"/>
          <w:b/>
          <w:bCs/>
          <w:szCs w:val="24"/>
        </w:rPr>
        <w:t xml:space="preserve">CỦA </w:t>
      </w:r>
      <w:r w:rsidR="00F55EEB" w:rsidRPr="00F55EEB">
        <w:rPr>
          <w:rFonts w:ascii="Arial" w:eastAsia="Times New Roman" w:hAnsi="Arial" w:cs="Arial"/>
          <w:b/>
          <w:bCs/>
          <w:szCs w:val="24"/>
        </w:rPr>
        <w:t>CÔNG TY CỔ PHẦN TƯ VẤN TRƯỜNG SƠN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3E0C1985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9F3874">
        <w:rPr>
          <w:rFonts w:ascii="Times New Roman" w:eastAsia="Times New Roman" w:hAnsi="Times New Roman" w:cs="Times New Roman"/>
          <w:b/>
          <w:iCs/>
          <w:sz w:val="20"/>
          <w:szCs w:val="24"/>
        </w:rPr>
        <w:t>1.389.750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44FC9192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F67141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67141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7BFBCEBE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hyperlink r:id="rId5" w:history="1">
        <w:r w:rsidR="009F3874" w:rsidRPr="009F3874"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Công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ty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Cổ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phần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Tư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vấn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Trường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Sơn</w:t>
        </w:r>
        <w:proofErr w:type="spellEnd"/>
        <w:r w:rsidR="00296075" w:rsidRPr="00296075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r w:rsidR="00DF66CF" w:rsidRPr="00933B63">
          <w:rPr>
            <w:rFonts w:ascii="Times New Roman" w:eastAsia="Times New Roman" w:hAnsi="Times New Roman" w:cs="Times New Roman"/>
            <w:bCs/>
            <w:sz w:val="20"/>
            <w:szCs w:val="24"/>
          </w:rPr>
          <w:t>do</w:t>
        </w:r>
        <w:r w:rsidR="00E4108E" w:rsidRPr="00933B63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Tổng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Công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ty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Xây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dựng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Trường</w:t>
        </w:r>
        <w:proofErr w:type="spellEnd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9F3874" w:rsidRPr="009F3874">
          <w:rPr>
            <w:rFonts w:ascii="Times New Roman" w:eastAsia="Times New Roman" w:hAnsi="Times New Roman" w:cs="Times New Roman"/>
            <w:b/>
            <w:sz w:val="20"/>
            <w:szCs w:val="24"/>
          </w:rPr>
          <w:t>Sơn</w:t>
        </w:r>
        <w:proofErr w:type="spellEnd"/>
        <w:r w:rsidR="00114939" w:rsidRPr="00114939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DF66CF" w:rsidRPr="00DF66CF">
          <w:rPr>
            <w:rFonts w:ascii="Times New Roman" w:eastAsia="Times New Roman" w:hAnsi="Times New Roman" w:cs="Times New Roman"/>
            <w:b/>
            <w:sz w:val="20"/>
            <w:szCs w:val="24"/>
          </w:rPr>
          <w:t>sở</w:t>
        </w:r>
        <w:proofErr w:type="spellEnd"/>
        <w:r w:rsidR="00DF66CF" w:rsidRPr="00DF66C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DF66CF" w:rsidRPr="00DF66CF">
          <w:rPr>
            <w:rFonts w:ascii="Times New Roman" w:eastAsia="Times New Roman" w:hAnsi="Times New Roman" w:cs="Times New Roman"/>
            <w:b/>
            <w:sz w:val="20"/>
            <w:szCs w:val="24"/>
          </w:rPr>
          <w:t>hữu</w:t>
        </w:r>
        <w:proofErr w:type="spellEnd"/>
      </w:hyperlink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1FA64282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9F3874">
        <w:rPr>
          <w:rFonts w:ascii="Times New Roman" w:eastAsia="Times New Roman" w:hAnsi="Times New Roman" w:cs="Times New Roman"/>
          <w:b/>
          <w:szCs w:val="24"/>
          <w:lang w:val="pt-BR"/>
        </w:rPr>
        <w:t>12.300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874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55EEB"/>
    <w:rsid w:val="00F67141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7</cp:revision>
  <cp:lastPrinted>2018-03-21T08:02:00Z</cp:lastPrinted>
  <dcterms:created xsi:type="dcterms:W3CDTF">2020-03-24T08:42:00Z</dcterms:created>
  <dcterms:modified xsi:type="dcterms:W3CDTF">2020-08-03T03:46:00Z</dcterms:modified>
</cp:coreProperties>
</file>